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58" w:rsidRPr="004E296F" w:rsidRDefault="00694C97" w:rsidP="00694C97">
      <w:pPr>
        <w:pStyle w:val="Sectiontitle"/>
        <w:widowControl/>
        <w:jc w:val="right"/>
        <w:rPr>
          <w:rFonts w:ascii="Times New Roman" w:hAnsi="Times New Roman" w:cs="Times New Roman"/>
          <w:color w:val="FF0000"/>
        </w:rPr>
      </w:pPr>
      <w:bookmarkStart w:id="0" w:name="_GoBack"/>
      <w:bookmarkEnd w:id="0"/>
      <w:r w:rsidRPr="004E296F">
        <w:rPr>
          <w:rFonts w:ascii="Times New Roman" w:hAnsi="Times New Roman" w:cs="Times New Roman"/>
          <w:color w:val="FF0000"/>
        </w:rPr>
        <w:drawing>
          <wp:inline distT="0" distB="0" distL="0" distR="0">
            <wp:extent cx="542925" cy="542925"/>
            <wp:effectExtent l="19050" t="0" r="9525" b="0"/>
            <wp:docPr id="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rsidR="00217916" w:rsidRPr="00775CA1" w:rsidRDefault="00217916" w:rsidP="00217916">
      <w:pPr>
        <w:pStyle w:val="Sectiontitle"/>
        <w:widowControl/>
        <w:rPr>
          <w:rFonts w:ascii="Times New Roman" w:hAnsi="Times New Roman" w:cs="Times New Roman"/>
        </w:rPr>
      </w:pPr>
      <w:r w:rsidRPr="00775CA1">
        <w:rPr>
          <w:rFonts w:ascii="Times New Roman" w:hAnsi="Times New Roman" w:cs="Times New Roman"/>
        </w:rPr>
        <w:t>SEZIONE 1: identificazione della sostanza/miscela e della società/impresa</w:t>
      </w:r>
    </w:p>
    <w:p w:rsidR="00217916" w:rsidRPr="00775CA1" w:rsidRDefault="00217916" w:rsidP="00217916">
      <w:pPr>
        <w:pStyle w:val="SDStext"/>
        <w:widowControl/>
        <w:ind w:left="566"/>
        <w:rPr>
          <w:rFonts w:ascii="Times New Roman" w:hAnsi="Times New Roman" w:cs="Times New Roman"/>
          <w:sz w:val="22"/>
          <w:szCs w:val="22"/>
        </w:rPr>
      </w:pPr>
      <w:r w:rsidRPr="00775CA1">
        <w:rPr>
          <w:rFonts w:ascii="Times New Roman" w:hAnsi="Times New Roman" w:cs="Times New Roman"/>
          <w:sz w:val="22"/>
          <w:szCs w:val="22"/>
        </w:rPr>
        <w:t>1.1. Identificatore del prodotto</w:t>
      </w:r>
    </w:p>
    <w:p w:rsidR="00217916" w:rsidRPr="00775CA1" w:rsidRDefault="00217916" w:rsidP="00217916">
      <w:pPr>
        <w:pStyle w:val="SDStext"/>
        <w:widowControl/>
        <w:ind w:left="1133"/>
        <w:rPr>
          <w:rFonts w:ascii="Times New Roman" w:hAnsi="Times New Roman" w:cs="Times New Roman"/>
          <w:sz w:val="22"/>
          <w:szCs w:val="22"/>
        </w:rPr>
      </w:pPr>
      <w:r w:rsidRPr="00775CA1">
        <w:rPr>
          <w:rFonts w:ascii="Times New Roman" w:hAnsi="Times New Roman" w:cs="Times New Roman"/>
          <w:sz w:val="22"/>
          <w:szCs w:val="22"/>
        </w:rPr>
        <w:t>Identificazione della miscela:</w:t>
      </w:r>
    </w:p>
    <w:p w:rsidR="00217916" w:rsidRPr="00775CA1" w:rsidRDefault="00016B53" w:rsidP="00217916">
      <w:pPr>
        <w:pStyle w:val="SDStext"/>
        <w:widowControl/>
        <w:ind w:left="3968" w:hanging="2834"/>
        <w:rPr>
          <w:rFonts w:ascii="Times New Roman" w:hAnsi="Times New Roman" w:cs="Times New Roman"/>
          <w:sz w:val="22"/>
          <w:szCs w:val="22"/>
        </w:rPr>
      </w:pPr>
      <w:r>
        <w:rPr>
          <w:rFonts w:ascii="Times New Roman" w:hAnsi="Times New Roman" w:cs="Times New Roman"/>
          <w:sz w:val="22"/>
          <w:szCs w:val="22"/>
        </w:rPr>
        <w:t xml:space="preserve">Nome commerciale:      </w:t>
      </w:r>
      <w:r w:rsidR="00CD2A30">
        <w:rPr>
          <w:rFonts w:ascii="Times New Roman" w:hAnsi="Times New Roman" w:cs="Times New Roman"/>
          <w:sz w:val="22"/>
          <w:szCs w:val="22"/>
        </w:rPr>
        <w:t>METALCUT BIO D-20</w:t>
      </w:r>
    </w:p>
    <w:p w:rsidR="00217916" w:rsidRPr="00775CA1" w:rsidRDefault="00217916" w:rsidP="00217916">
      <w:pPr>
        <w:pStyle w:val="SDStext"/>
        <w:widowControl/>
        <w:ind w:left="566"/>
        <w:rPr>
          <w:rFonts w:ascii="Times New Roman" w:hAnsi="Times New Roman" w:cs="Times New Roman"/>
          <w:sz w:val="22"/>
          <w:szCs w:val="22"/>
        </w:rPr>
      </w:pPr>
      <w:r w:rsidRPr="00775CA1">
        <w:rPr>
          <w:rFonts w:ascii="Times New Roman" w:hAnsi="Times New Roman" w:cs="Times New Roman"/>
          <w:sz w:val="22"/>
          <w:szCs w:val="22"/>
        </w:rPr>
        <w:t>1.2. Usi identificati pertinenti della sostanza o della miscela e usi sconsigliati</w:t>
      </w:r>
    </w:p>
    <w:p w:rsidR="00217916" w:rsidRPr="00775CA1" w:rsidRDefault="00217916" w:rsidP="00217916">
      <w:pPr>
        <w:pStyle w:val="SDStext"/>
        <w:widowControl/>
        <w:ind w:left="566"/>
        <w:rPr>
          <w:rFonts w:ascii="Times New Roman" w:hAnsi="Times New Roman" w:cs="Times New Roman"/>
          <w:sz w:val="22"/>
          <w:szCs w:val="22"/>
        </w:rPr>
      </w:pPr>
      <w:r w:rsidRPr="00775CA1">
        <w:rPr>
          <w:rFonts w:ascii="Times New Roman" w:hAnsi="Times New Roman" w:cs="Times New Roman"/>
          <w:sz w:val="22"/>
          <w:szCs w:val="22"/>
        </w:rPr>
        <w:t>Uso raccomandato:</w:t>
      </w:r>
    </w:p>
    <w:p w:rsidR="00217916" w:rsidRPr="00775CA1" w:rsidRDefault="00217916" w:rsidP="00217916">
      <w:pPr>
        <w:pStyle w:val="SDStext"/>
        <w:widowControl/>
        <w:ind w:left="566" w:firstLine="567"/>
        <w:rPr>
          <w:rFonts w:ascii="Times New Roman" w:hAnsi="Times New Roman" w:cs="Times New Roman"/>
          <w:sz w:val="22"/>
          <w:szCs w:val="22"/>
        </w:rPr>
      </w:pPr>
      <w:r>
        <w:rPr>
          <w:rFonts w:ascii="Times New Roman" w:hAnsi="Times New Roman" w:cs="Times New Roman"/>
          <w:sz w:val="22"/>
          <w:szCs w:val="22"/>
        </w:rPr>
        <w:t>Refrigerante per taglio metalli</w:t>
      </w:r>
      <w:r w:rsidRPr="00775CA1">
        <w:rPr>
          <w:rFonts w:ascii="Times New Roman" w:hAnsi="Times New Roman" w:cs="Times New Roman"/>
          <w:sz w:val="22"/>
          <w:szCs w:val="22"/>
        </w:rPr>
        <w:t xml:space="preserve"> </w:t>
      </w:r>
    </w:p>
    <w:p w:rsidR="00631C26" w:rsidRPr="00D970CB" w:rsidRDefault="00631C26" w:rsidP="00631C26">
      <w:pPr>
        <w:pStyle w:val="SDStext"/>
        <w:widowControl/>
        <w:ind w:left="566"/>
        <w:rPr>
          <w:rFonts w:ascii="Times New Roman" w:hAnsi="Times New Roman" w:cs="Times New Roman"/>
          <w:sz w:val="22"/>
          <w:szCs w:val="22"/>
        </w:rPr>
      </w:pPr>
      <w:r w:rsidRPr="00D970CB">
        <w:rPr>
          <w:rFonts w:ascii="Times New Roman" w:hAnsi="Times New Roman" w:cs="Times New Roman"/>
          <w:sz w:val="22"/>
          <w:szCs w:val="22"/>
        </w:rPr>
        <w:t>Usi sconsigliati:</w:t>
      </w:r>
    </w:p>
    <w:p w:rsidR="00631C26" w:rsidRPr="00D970CB" w:rsidRDefault="00631C26" w:rsidP="00631C26">
      <w:pPr>
        <w:pStyle w:val="SDStext"/>
        <w:widowControl/>
        <w:ind w:left="1133"/>
        <w:rPr>
          <w:rFonts w:ascii="Times New Roman" w:hAnsi="Times New Roman" w:cs="Times New Roman"/>
          <w:sz w:val="22"/>
          <w:szCs w:val="22"/>
        </w:rPr>
      </w:pPr>
      <w:r w:rsidRPr="00D970CB">
        <w:rPr>
          <w:rFonts w:ascii="Times New Roman" w:hAnsi="Times New Roman" w:cs="Times New Roman"/>
          <w:sz w:val="22"/>
          <w:szCs w:val="22"/>
        </w:rPr>
        <w:t>Tutti gli usi non indicati negli usi raccomandati</w:t>
      </w:r>
    </w:p>
    <w:p w:rsidR="00CD2A30" w:rsidRPr="008A01FB" w:rsidRDefault="00CD2A30" w:rsidP="00CD2A30">
      <w:pPr>
        <w:autoSpaceDE w:val="0"/>
        <w:autoSpaceDN w:val="0"/>
        <w:adjustRightInd w:val="0"/>
        <w:ind w:left="566"/>
        <w:rPr>
          <w:noProof/>
          <w:color w:val="000000"/>
          <w:sz w:val="22"/>
          <w:szCs w:val="22"/>
        </w:rPr>
      </w:pPr>
      <w:r w:rsidRPr="008A01FB">
        <w:rPr>
          <w:noProof/>
          <w:color w:val="000000"/>
          <w:sz w:val="22"/>
          <w:szCs w:val="22"/>
        </w:rPr>
        <w:t>1.3. Informazioni sul fornitore della scheda di dati di sicurezza</w:t>
      </w:r>
    </w:p>
    <w:p w:rsidR="00CD2A30" w:rsidRPr="008A01FB" w:rsidRDefault="00CD2A30" w:rsidP="00CD2A30">
      <w:pPr>
        <w:autoSpaceDE w:val="0"/>
        <w:autoSpaceDN w:val="0"/>
        <w:adjustRightInd w:val="0"/>
        <w:ind w:left="1133"/>
        <w:rPr>
          <w:noProof/>
          <w:color w:val="000000"/>
          <w:sz w:val="22"/>
          <w:szCs w:val="22"/>
        </w:rPr>
      </w:pPr>
      <w:r w:rsidRPr="008A01FB">
        <w:rPr>
          <w:noProof/>
          <w:color w:val="000000"/>
          <w:sz w:val="22"/>
          <w:szCs w:val="22"/>
        </w:rPr>
        <w:t>NOME DEL DISTRIBUTORE:</w:t>
      </w:r>
    </w:p>
    <w:p w:rsidR="00CD2A30" w:rsidRDefault="00CD2A30" w:rsidP="00CD2A30">
      <w:pPr>
        <w:autoSpaceDE w:val="0"/>
        <w:autoSpaceDN w:val="0"/>
        <w:adjustRightInd w:val="0"/>
        <w:ind w:left="1133"/>
        <w:rPr>
          <w:noProof/>
          <w:color w:val="000000"/>
          <w:sz w:val="22"/>
          <w:szCs w:val="22"/>
        </w:rPr>
      </w:pPr>
      <w:r>
        <w:rPr>
          <w:noProof/>
          <w:color w:val="000000"/>
          <w:sz w:val="22"/>
          <w:szCs w:val="22"/>
        </w:rPr>
        <w:t>AGAZZOTTI SNC</w:t>
      </w:r>
    </w:p>
    <w:p w:rsidR="00CD2A30" w:rsidRDefault="00CD2A30" w:rsidP="00CD2A30">
      <w:pPr>
        <w:autoSpaceDE w:val="0"/>
        <w:autoSpaceDN w:val="0"/>
        <w:adjustRightInd w:val="0"/>
        <w:ind w:left="1133"/>
        <w:rPr>
          <w:noProof/>
          <w:color w:val="000000"/>
          <w:sz w:val="22"/>
          <w:szCs w:val="22"/>
        </w:rPr>
      </w:pPr>
      <w:r>
        <w:rPr>
          <w:noProof/>
          <w:color w:val="000000"/>
          <w:sz w:val="22"/>
          <w:szCs w:val="22"/>
        </w:rPr>
        <w:t>Via Ca’ De Vanni, 4 Frassinoro (MO)</w:t>
      </w:r>
    </w:p>
    <w:p w:rsidR="00CD2A30" w:rsidRPr="00A57F34" w:rsidRDefault="00CB550D" w:rsidP="00CD2A30">
      <w:pPr>
        <w:autoSpaceDE w:val="0"/>
        <w:autoSpaceDN w:val="0"/>
        <w:adjustRightInd w:val="0"/>
        <w:ind w:left="1133"/>
        <w:rPr>
          <w:noProof/>
          <w:color w:val="000000"/>
          <w:sz w:val="22"/>
          <w:szCs w:val="22"/>
          <w:lang w:val="en-US"/>
        </w:rPr>
      </w:pPr>
      <w:hyperlink r:id="rId9" w:history="1">
        <w:r w:rsidR="00CD2A30" w:rsidRPr="00A57F34">
          <w:rPr>
            <w:color w:val="000000"/>
            <w:lang w:val="en-US"/>
          </w:rPr>
          <w:t>Tel/Fax : 0536</w:t>
        </w:r>
      </w:hyperlink>
      <w:r w:rsidR="00CD2A30" w:rsidRPr="00A57F34">
        <w:rPr>
          <w:noProof/>
          <w:color w:val="000000"/>
          <w:sz w:val="22"/>
          <w:szCs w:val="22"/>
          <w:lang w:val="en-US"/>
        </w:rPr>
        <w:t xml:space="preserve"> 969953</w:t>
      </w:r>
    </w:p>
    <w:p w:rsidR="00CD2A30" w:rsidRPr="00A57F34" w:rsidRDefault="00CD2A30" w:rsidP="00CD2A30">
      <w:pPr>
        <w:autoSpaceDE w:val="0"/>
        <w:autoSpaceDN w:val="0"/>
        <w:adjustRightInd w:val="0"/>
        <w:ind w:left="1133"/>
        <w:rPr>
          <w:noProof/>
          <w:color w:val="000000"/>
          <w:sz w:val="22"/>
          <w:szCs w:val="22"/>
          <w:lang w:val="en-US"/>
        </w:rPr>
      </w:pPr>
      <w:r w:rsidRPr="00A57F34">
        <w:rPr>
          <w:noProof/>
          <w:color w:val="000000"/>
          <w:sz w:val="22"/>
          <w:szCs w:val="22"/>
          <w:lang w:val="en-US"/>
        </w:rPr>
        <w:t>Mail: vendite@agazzotti.net</w:t>
      </w:r>
    </w:p>
    <w:p w:rsidR="00CD2A30" w:rsidRPr="008A01FB" w:rsidRDefault="00CD2A30" w:rsidP="00CD2A30">
      <w:pPr>
        <w:autoSpaceDE w:val="0"/>
        <w:autoSpaceDN w:val="0"/>
        <w:adjustRightInd w:val="0"/>
        <w:ind w:left="566"/>
        <w:rPr>
          <w:noProof/>
          <w:color w:val="000000"/>
          <w:sz w:val="22"/>
          <w:szCs w:val="22"/>
        </w:rPr>
      </w:pPr>
      <w:r w:rsidRPr="008A01FB">
        <w:rPr>
          <w:noProof/>
          <w:color w:val="000000"/>
          <w:sz w:val="22"/>
          <w:szCs w:val="22"/>
        </w:rPr>
        <w:t>Persona competente responsabile della scheda di dati di sicurezza:</w:t>
      </w:r>
    </w:p>
    <w:p w:rsidR="00CD2A30" w:rsidRDefault="00CD2A30" w:rsidP="00CD2A30">
      <w:pPr>
        <w:autoSpaceDE w:val="0"/>
        <w:autoSpaceDN w:val="0"/>
        <w:adjustRightInd w:val="0"/>
        <w:ind w:left="566"/>
        <w:rPr>
          <w:noProof/>
          <w:color w:val="000000"/>
          <w:sz w:val="22"/>
          <w:szCs w:val="22"/>
        </w:rPr>
      </w:pPr>
      <w:r>
        <w:rPr>
          <w:noProof/>
          <w:color w:val="000000"/>
          <w:sz w:val="22"/>
          <w:szCs w:val="22"/>
        </w:rPr>
        <w:t xml:space="preserve">           </w:t>
      </w:r>
      <w:hyperlink r:id="rId10" w:history="1">
        <w:r w:rsidRPr="000C525D">
          <w:rPr>
            <w:color w:val="000000"/>
          </w:rPr>
          <w:t>vendite@agazzotti.net</w:t>
        </w:r>
      </w:hyperlink>
      <w:r w:rsidRPr="001406C5">
        <w:rPr>
          <w:noProof/>
          <w:color w:val="000000"/>
          <w:sz w:val="22"/>
          <w:szCs w:val="22"/>
        </w:rPr>
        <w:t xml:space="preserve"> </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1.4. Numero telefonico di emergenza</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Osp. Niguarda Ca' Granda – Milano – Piazza Ospedale Maggiore,3 20162. Tel: 02-66101029</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Azienda Ospedaliera Papa Giovanni XXII – Bergamo – Piazza OMS, 1, 24127. Tel: 800883300</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Azienda Ospedaliera Integrata Verona – Verona – Piazzale Aristide Stefani, 1, 37126. Tel: 800011858</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 xml:space="preserve">CAV Centro Nazionale di Informazione Tossicologica – Pavia – Via S.Maugeri, 10, 27100. </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Tel: 0382-24444</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CAV Policlinico "Umberto I" – Roma – V.le del Policlinico, 155, CAP: 161. Tel: 06-49978000</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CAV Policlinico "A. Gemelli" – Roma – Largo Agostino Gemelli, 8, CAP: 168. Tel: 06-3054343</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CAV “Osp. Pediatrico Bambino Gesù” Dip. Emergenza e Accettazione DEA – Roma – Piazza Sant’Onofrio, 4, 00165.   Tel: 06 68593726</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 xml:space="preserve">Az. Osp. "Careggi" U.O. Tossicologia Medica – Firenze – Largo Brambilla, 3, 50134. </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Tel: 055-7947819</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Az. Osp. Univ. Foggia – Foggia – V.le Luigi Pinto, 1, 71122. Tel: 800183459</w:t>
      </w:r>
    </w:p>
    <w:p w:rsidR="00631C26" w:rsidRDefault="00016B53" w:rsidP="00016B53">
      <w:pPr>
        <w:pStyle w:val="SDStext"/>
        <w:widowControl/>
        <w:rPr>
          <w:rFonts w:ascii="Times New Roman" w:hAnsi="Times New Roman" w:cs="Times New Roman"/>
          <w:noProof w:val="0"/>
          <w:sz w:val="22"/>
          <w:szCs w:val="22"/>
        </w:rPr>
      </w:pPr>
      <w:r>
        <w:rPr>
          <w:rFonts w:ascii="Times New Roman" w:hAnsi="Times New Roman" w:cs="Times New Roman"/>
          <w:noProof w:val="0"/>
          <w:sz w:val="22"/>
          <w:szCs w:val="22"/>
        </w:rPr>
        <w:t xml:space="preserve">               </w:t>
      </w:r>
      <w:r w:rsidRPr="00016B53">
        <w:rPr>
          <w:rFonts w:ascii="Times New Roman" w:hAnsi="Times New Roman" w:cs="Times New Roman"/>
          <w:noProof w:val="0"/>
          <w:sz w:val="22"/>
          <w:szCs w:val="22"/>
        </w:rPr>
        <w:t>Az. Osp. "A. Cardarelli" – Napoli – Via A. Cardarelli, 9, 80131. Tel: 081-5453333</w:t>
      </w:r>
    </w:p>
    <w:p w:rsidR="00016B53" w:rsidRPr="00D970CB" w:rsidRDefault="00016B53" w:rsidP="00016B53">
      <w:pPr>
        <w:pStyle w:val="SDStext"/>
        <w:widowControl/>
        <w:rPr>
          <w:rFonts w:ascii="Times New Roman" w:hAnsi="Times New Roman" w:cs="Times New Roman"/>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27872" behindDoc="1" locked="0" layoutInCell="0" allowOverlap="1">
                <wp:simplePos x="0" y="0"/>
                <wp:positionH relativeFrom="column">
                  <wp:posOffset>-35560</wp:posOffset>
                </wp:positionH>
                <wp:positionV relativeFrom="paragraph">
                  <wp:posOffset>0</wp:posOffset>
                </wp:positionV>
                <wp:extent cx="6065520" cy="635"/>
                <wp:effectExtent l="0" t="0" r="0" b="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A9B8C3" id="Connettore 1 1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" o:allowincell="f" strokeweight=".25pt"/>
            </w:pict>
          </mc:Fallback>
        </mc:AlternateContent>
      </w:r>
      <w:r w:rsidRPr="00016B53">
        <w:rPr>
          <w:b/>
          <w:bCs/>
          <w:noProof/>
          <w:color w:val="0000FF"/>
          <w:sz w:val="22"/>
          <w:szCs w:val="22"/>
        </w:rPr>
        <w:t>SEZIONE 2: identificazione dei pericoli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2.1. Classificazione della sostanza o della miscela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Criteri Regolamento CE 1272/2008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  Attenzione, Skin Irrit. 2, Provoca irritazione cutanea.</w:t>
      </w:r>
      <w:r w:rsidRPr="00016B53">
        <w:rPr>
          <w:noProof/>
          <w:color w:val="000000"/>
          <w:sz w:val="22"/>
          <w:szCs w:val="22"/>
        </w:rPr>
        <w:br/>
        <w:t xml:space="preserve">  Attenzione, Eye Irrit. 2, Provoca grave irritazione oculare.</w:t>
      </w:r>
      <w:r w:rsidRPr="00016B53">
        <w:rPr>
          <w:noProof/>
          <w:color w:val="000000"/>
          <w:sz w:val="22"/>
          <w:szCs w:val="22"/>
        </w:rPr>
        <w:br/>
        <w:t xml:space="preserve">  Aquatic Chronic 3, Nocivo per gli organismi acquatici con effetti di lunga durata.</w:t>
      </w:r>
      <w:r w:rsidRPr="00016B53">
        <w:rPr>
          <w:noProof/>
          <w:color w:val="000000"/>
          <w:sz w:val="22"/>
          <w:szCs w:val="22"/>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 xml:space="preserve">Effetti fisico-chimici dannosi alla salute umana e all’ambiente: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 altro pericolo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2.2. Elementi dell’etichetta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Pittogrammi di pericolo:</w:t>
      </w:r>
    </w:p>
    <w:p w:rsidR="00016B53" w:rsidRPr="00016B53" w:rsidRDefault="00016B53" w:rsidP="00016B53">
      <w:pPr>
        <w:autoSpaceDE w:val="0"/>
        <w:autoSpaceDN w:val="0"/>
        <w:adjustRightInd w:val="0"/>
        <w:ind w:left="1133"/>
        <w:rPr>
          <w:noProof/>
          <w:color w:val="000000"/>
          <w:sz w:val="22"/>
          <w:szCs w:val="22"/>
        </w:rPr>
      </w:pPr>
      <w:r w:rsidRPr="00016B53">
        <w:rPr>
          <w:noProof/>
          <w:sz w:val="22"/>
          <w:szCs w:val="22"/>
        </w:rPr>
        <w:drawing>
          <wp:inline distT="0" distB="0" distL="0" distR="0">
            <wp:extent cx="543560" cy="543560"/>
            <wp:effectExtent l="0" t="0" r="889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r w:rsidRPr="00016B53">
        <w:rPr>
          <w:noProof/>
          <w:color w:val="000000"/>
          <w:sz w:val="22"/>
          <w:szCs w:val="22"/>
        </w:rPr>
        <w:t xml:space="preserve">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Attenzione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lastRenderedPageBreak/>
        <w:t>Indicazioni di pericolo: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H315 Provoca irritazione cutanea.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H319 Provoca grave irritazione oculare.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H412 Nocivo per gli organismi acquatici con effetti di lunga durata.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Consigli di prudenza: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P264 Lavare accuratamente le mani con acqua e sapone dopo l’uso.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P273 Non disperdere nell’ambiente.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P280 Indossare guanti/indumenti protettivi e proteggere gli occhi/il viso.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P332+P313 In caso di irritazione della pelle: consultare un medico.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P337+P313 Se l’irritazione degli occhi persiste, consultare un medico.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P501 Smaltire il prodotto/recipiente in conformità alla regolamentazione.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Disposizioni speciali: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Disposizioni speciali in base all'Allegato XVII del REACH e successivi adeguamenti: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Uso ristretto agli utilizzatori professionali.</w:t>
      </w:r>
    </w:p>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2.3. Altri pericoli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Nessuna sostanza PBT, vPvB o interferente endocrino presente in concentrazione &gt;= 0.1%</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Altri pericoli: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 altro pericolo</w:t>
      </w:r>
    </w:p>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28896" behindDoc="1" locked="0" layoutInCell="0" allowOverlap="1">
                <wp:simplePos x="0" y="0"/>
                <wp:positionH relativeFrom="column">
                  <wp:posOffset>-35560</wp:posOffset>
                </wp:positionH>
                <wp:positionV relativeFrom="paragraph">
                  <wp:posOffset>0</wp:posOffset>
                </wp:positionV>
                <wp:extent cx="6065520" cy="635"/>
                <wp:effectExtent l="0" t="0" r="0" b="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DA9894" id="Connettore 1 9"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" o:allowincell="f" strokeweight=".25pt"/>
            </w:pict>
          </mc:Fallback>
        </mc:AlternateContent>
      </w:r>
      <w:r w:rsidRPr="00016B53">
        <w:rPr>
          <w:b/>
          <w:bCs/>
          <w:noProof/>
          <w:color w:val="0000FF"/>
          <w:sz w:val="22"/>
          <w:szCs w:val="22"/>
        </w:rPr>
        <w:t>SEZIONE 3: composizione/informazioni sugli ingredienti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3.1. Sostanze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3.2. Miscele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Componenti pericolosi ai sensi del Regolamento CLP e relativa classificazione: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 xml:space="preserve"> 10% - 12.5% distillati (petrolio), naftenici leggeri hydrotreating; olio base - non specificato; </w:t>
      </w:r>
    </w:p>
    <w:p w:rsidR="00016B53" w:rsidRPr="00016B53" w:rsidRDefault="00016B53" w:rsidP="00016B53">
      <w:pPr>
        <w:autoSpaceDE w:val="0"/>
        <w:autoSpaceDN w:val="0"/>
        <w:adjustRightInd w:val="0"/>
        <w:ind w:left="567"/>
        <w:rPr>
          <w:noProof/>
          <w:color w:val="000000"/>
          <w:sz w:val="22"/>
          <w:szCs w:val="22"/>
          <w:lang w:val="en-US"/>
        </w:rPr>
      </w:pPr>
      <w:r w:rsidRPr="00016B53">
        <w:rPr>
          <w:noProof/>
          <w:color w:val="000000"/>
          <w:sz w:val="22"/>
          <w:szCs w:val="22"/>
          <w:lang w:val="en-US"/>
        </w:rPr>
        <w:t>REACH No.: 01-2119480375-34, Numero Index: 649-466-00-2, CAS: 64742-53-6, EC: 265-156-6</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 xml:space="preserve">  3.10/1 Asp. Tox. 1 H304</w:t>
      </w:r>
      <w:r w:rsidRPr="00016B53">
        <w:rPr>
          <w:noProof/>
          <w:color w:val="000000"/>
          <w:sz w:val="22"/>
          <w:szCs w:val="22"/>
          <w:lang w:val="en-US"/>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lang w:val="en-US"/>
        </w:rPr>
        <w:t xml:space="preserve"> </w:t>
      </w:r>
      <w:r w:rsidRPr="00016B53">
        <w:rPr>
          <w:noProof/>
          <w:color w:val="000000"/>
          <w:sz w:val="22"/>
          <w:szCs w:val="22"/>
        </w:rPr>
        <w:t>3% - 5% Acidi solfonici, sali di sodio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CAS: 68608-26-4</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  3.3/2 Eye Irrit. 2 H319</w:t>
      </w:r>
      <w:r w:rsidRPr="00016B53">
        <w:rPr>
          <w:noProof/>
          <w:color w:val="000000"/>
          <w:sz w:val="22"/>
          <w:szCs w:val="22"/>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 xml:space="preserve"> 3% - 5% 2,2'-metiliminodietanolo; N-metildietanolamina</w:t>
      </w:r>
    </w:p>
    <w:p w:rsidR="00016B53" w:rsidRPr="00016B53" w:rsidRDefault="00016B53" w:rsidP="00016B53">
      <w:pPr>
        <w:autoSpaceDE w:val="0"/>
        <w:autoSpaceDN w:val="0"/>
        <w:adjustRightInd w:val="0"/>
        <w:ind w:left="709"/>
        <w:rPr>
          <w:noProof/>
          <w:color w:val="000000"/>
          <w:sz w:val="22"/>
          <w:szCs w:val="22"/>
          <w:lang w:val="en-US"/>
        </w:rPr>
      </w:pPr>
      <w:r w:rsidRPr="00016B53">
        <w:rPr>
          <w:noProof/>
          <w:color w:val="000000"/>
          <w:sz w:val="22"/>
          <w:szCs w:val="22"/>
          <w:lang w:val="en-US"/>
        </w:rPr>
        <w:t>REACH No.: 01-2119488970-24, Numero Index: 603-079-00-5, CAS: 105-59-9, EC: 203-312-7</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lang w:val="en-US"/>
        </w:rPr>
        <w:t xml:space="preserve">  3.3/2 Eye Irrit. </w:t>
      </w:r>
      <w:r w:rsidRPr="00016B53">
        <w:rPr>
          <w:noProof/>
          <w:color w:val="000000"/>
          <w:sz w:val="22"/>
          <w:szCs w:val="22"/>
        </w:rPr>
        <w:t>2 H319</w:t>
      </w:r>
      <w:r w:rsidRPr="00016B53">
        <w:rPr>
          <w:noProof/>
          <w:color w:val="000000"/>
          <w:sz w:val="22"/>
          <w:szCs w:val="22"/>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 xml:space="preserve"> 1% - 3% (Z)-9-OCTADECEN-1-OLO ETOSSILATO (&lt;2,5 EO)</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REACH No.: 01-2120139360-66, CAS: 9004-98-2, EC: 500-016-2</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 xml:space="preserve">  3.2/2 Skin Irrit. 2 H315</w:t>
      </w:r>
      <w:r w:rsidRPr="00016B53">
        <w:rPr>
          <w:noProof/>
          <w:color w:val="000000"/>
          <w:sz w:val="22"/>
          <w:szCs w:val="22"/>
          <w:lang w:val="en-US"/>
        </w:rPr>
        <w:br/>
        <w:t xml:space="preserve">  4.1/C2 Aquatic Chronic 2 H411</w:t>
      </w:r>
      <w:r w:rsidRPr="00016B53">
        <w:rPr>
          <w:noProof/>
          <w:color w:val="000000"/>
          <w:sz w:val="22"/>
          <w:szCs w:val="22"/>
          <w:lang w:val="en-US"/>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lang w:val="en-US"/>
        </w:rPr>
        <w:t xml:space="preserve"> </w:t>
      </w:r>
      <w:r w:rsidRPr="00016B53">
        <w:rPr>
          <w:noProof/>
          <w:color w:val="000000"/>
          <w:sz w:val="22"/>
          <w:szCs w:val="22"/>
        </w:rPr>
        <w:t>1% - 3% 2-(2-butossietossi)etanolo; dietileneglicol(mono)butiletene</w:t>
      </w:r>
    </w:p>
    <w:p w:rsidR="00016B53" w:rsidRPr="00016B53" w:rsidRDefault="00016B53" w:rsidP="00016B53">
      <w:pPr>
        <w:autoSpaceDE w:val="0"/>
        <w:autoSpaceDN w:val="0"/>
        <w:adjustRightInd w:val="0"/>
        <w:ind w:left="709"/>
        <w:rPr>
          <w:noProof/>
          <w:color w:val="000000"/>
          <w:sz w:val="22"/>
          <w:szCs w:val="22"/>
        </w:rPr>
      </w:pPr>
      <w:r w:rsidRPr="00016B53">
        <w:rPr>
          <w:noProof/>
          <w:color w:val="000000"/>
          <w:sz w:val="22"/>
          <w:szCs w:val="22"/>
        </w:rPr>
        <w:t>REACH No.: 01-2119475104-44, Numero Index: 603-096-00-8, CAS: 112-34-5, EC: 203-961-6</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rPr>
        <w:t xml:space="preserve">  </w:t>
      </w:r>
      <w:r w:rsidRPr="00016B53">
        <w:rPr>
          <w:noProof/>
          <w:color w:val="000000"/>
          <w:sz w:val="22"/>
          <w:szCs w:val="22"/>
          <w:lang w:val="en-US"/>
        </w:rPr>
        <w:t>3.3/2 Eye Irrit. 2 H319</w:t>
      </w:r>
      <w:r w:rsidRPr="00016B53">
        <w:rPr>
          <w:noProof/>
          <w:color w:val="000000"/>
          <w:sz w:val="22"/>
          <w:szCs w:val="22"/>
          <w:lang w:val="en-US"/>
        </w:rPr>
        <w:br/>
      </w:r>
    </w:p>
    <w:p w:rsidR="00016B53" w:rsidRPr="00016B53" w:rsidRDefault="00016B53" w:rsidP="00016B53">
      <w:pPr>
        <w:autoSpaceDE w:val="0"/>
        <w:autoSpaceDN w:val="0"/>
        <w:adjustRightInd w:val="0"/>
        <w:ind w:left="566"/>
        <w:rPr>
          <w:noProof/>
          <w:color w:val="000000"/>
          <w:sz w:val="22"/>
          <w:szCs w:val="22"/>
          <w:lang w:val="en-US"/>
        </w:rPr>
      </w:pPr>
      <w:r w:rsidRPr="00016B53">
        <w:rPr>
          <w:noProof/>
          <w:color w:val="000000"/>
          <w:sz w:val="22"/>
          <w:szCs w:val="22"/>
          <w:lang w:val="en-US"/>
        </w:rPr>
        <w:t xml:space="preserve"> 1% - 3% ESADECAN-1-OLO, ETOSSILATO (&lt; 2,5 EO)</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REACH No.: 01-2120770779-34, CAS: 9004-95-9, EC: 500-014-1</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lang w:val="en-US"/>
        </w:rPr>
        <w:t xml:space="preserve">  </w:t>
      </w:r>
      <w:r w:rsidRPr="00016B53">
        <w:rPr>
          <w:noProof/>
          <w:color w:val="000000"/>
          <w:sz w:val="22"/>
          <w:szCs w:val="22"/>
        </w:rPr>
        <w:t>4.1/C2 Aquatic Chronic 2 H411</w:t>
      </w:r>
      <w:r w:rsidRPr="00016B53">
        <w:rPr>
          <w:noProof/>
          <w:color w:val="000000"/>
          <w:sz w:val="22"/>
          <w:szCs w:val="22"/>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 xml:space="preserve"> 1% - 3% Dietiletanolammina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lastRenderedPageBreak/>
        <w:t>Numero Index: 603-048-00-6, CAS: 100-36-7, EC: 202-845-2</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rPr>
        <w:t xml:space="preserve">  </w:t>
      </w:r>
      <w:r w:rsidRPr="00016B53">
        <w:rPr>
          <w:noProof/>
          <w:color w:val="000000"/>
          <w:sz w:val="22"/>
          <w:szCs w:val="22"/>
          <w:lang w:val="en-US"/>
        </w:rPr>
        <w:t>3.2/1B Skin Corr. 1B H314</w:t>
      </w:r>
      <w:r w:rsidRPr="00016B53">
        <w:rPr>
          <w:noProof/>
          <w:color w:val="000000"/>
          <w:sz w:val="22"/>
          <w:szCs w:val="22"/>
          <w:lang w:val="en-US"/>
        </w:rPr>
        <w:br/>
        <w:t xml:space="preserve">  3.1/3/Dermal Acute Tox. 3 H311</w:t>
      </w:r>
      <w:r w:rsidRPr="00016B53">
        <w:rPr>
          <w:noProof/>
          <w:color w:val="000000"/>
          <w:sz w:val="22"/>
          <w:szCs w:val="22"/>
          <w:lang w:val="en-US"/>
        </w:rPr>
        <w:br/>
        <w:t xml:space="preserve">  3.1/3/Inhal Acute Tox. 3 H331</w:t>
      </w:r>
      <w:r w:rsidRPr="00016B53">
        <w:rPr>
          <w:noProof/>
          <w:color w:val="000000"/>
          <w:sz w:val="22"/>
          <w:szCs w:val="22"/>
          <w:lang w:val="en-US"/>
        </w:rPr>
        <w:br/>
        <w:t xml:space="preserve">  3.1/4/Oral Acute Tox. 4 H302</w:t>
      </w:r>
      <w:r w:rsidRPr="00016B53">
        <w:rPr>
          <w:noProof/>
          <w:color w:val="000000"/>
          <w:sz w:val="22"/>
          <w:szCs w:val="22"/>
          <w:lang w:val="en-US"/>
        </w:rPr>
        <w:br/>
        <w:t xml:space="preserve">  2.6/3 Flam. Liq. 3 H226</w:t>
      </w:r>
      <w:r w:rsidRPr="00016B53">
        <w:rPr>
          <w:noProof/>
          <w:color w:val="000000"/>
          <w:sz w:val="22"/>
          <w:szCs w:val="22"/>
          <w:lang w:val="en-US"/>
        </w:rPr>
        <w:br/>
        <w:t xml:space="preserve">  3.8/3 STOT SE 3 H335</w:t>
      </w:r>
      <w:r w:rsidRPr="00016B53">
        <w:rPr>
          <w:noProof/>
          <w:color w:val="000000"/>
          <w:sz w:val="22"/>
          <w:szCs w:val="22"/>
          <w:lang w:val="en-US"/>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lang w:val="en-US"/>
        </w:rPr>
        <w:t xml:space="preserve"> </w:t>
      </w:r>
      <w:r w:rsidRPr="00016B53">
        <w:rPr>
          <w:noProof/>
          <w:color w:val="000000"/>
          <w:sz w:val="22"/>
          <w:szCs w:val="22"/>
        </w:rPr>
        <w:t>0.5% - 1% 2-aminoetanolo etanolamina</w:t>
      </w:r>
    </w:p>
    <w:p w:rsidR="00016B53" w:rsidRPr="00016B53" w:rsidRDefault="00016B53" w:rsidP="00016B53">
      <w:pPr>
        <w:autoSpaceDE w:val="0"/>
        <w:autoSpaceDN w:val="0"/>
        <w:adjustRightInd w:val="0"/>
        <w:ind w:left="851"/>
        <w:rPr>
          <w:noProof/>
          <w:color w:val="000000"/>
          <w:sz w:val="22"/>
          <w:szCs w:val="22"/>
        </w:rPr>
      </w:pPr>
      <w:r w:rsidRPr="00016B53">
        <w:rPr>
          <w:noProof/>
          <w:color w:val="000000"/>
          <w:sz w:val="22"/>
          <w:szCs w:val="22"/>
        </w:rPr>
        <w:t>REACH No.: 01-2119486455-28, Numero Index: 603-030-00-8, CAS: 141-43-5, EC: 205-483-3</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rPr>
        <w:t xml:space="preserve">  </w:t>
      </w:r>
      <w:r w:rsidRPr="00016B53">
        <w:rPr>
          <w:noProof/>
          <w:color w:val="000000"/>
          <w:sz w:val="22"/>
          <w:szCs w:val="22"/>
          <w:lang w:val="en-US"/>
        </w:rPr>
        <w:t>3.2/1B Skin Corr. 1B H314</w:t>
      </w:r>
      <w:r w:rsidRPr="00016B53">
        <w:rPr>
          <w:noProof/>
          <w:color w:val="000000"/>
          <w:sz w:val="22"/>
          <w:szCs w:val="22"/>
          <w:lang w:val="en-US"/>
        </w:rPr>
        <w:br/>
        <w:t xml:space="preserve">  3.1/4/Oral Acute Tox. 4 H302</w:t>
      </w:r>
      <w:r w:rsidRPr="00016B53">
        <w:rPr>
          <w:noProof/>
          <w:color w:val="000000"/>
          <w:sz w:val="22"/>
          <w:szCs w:val="22"/>
          <w:lang w:val="en-US"/>
        </w:rPr>
        <w:br/>
        <w:t xml:space="preserve">  3.1/4/Dermal Acute Tox. 4 H312</w:t>
      </w:r>
      <w:r w:rsidRPr="00016B53">
        <w:rPr>
          <w:noProof/>
          <w:color w:val="000000"/>
          <w:sz w:val="22"/>
          <w:szCs w:val="22"/>
          <w:lang w:val="en-US"/>
        </w:rPr>
        <w:br/>
        <w:t xml:space="preserve">  3.1/4/Inhal Acute Tox. 4 H332</w:t>
      </w:r>
      <w:r w:rsidRPr="00016B53">
        <w:rPr>
          <w:noProof/>
          <w:color w:val="000000"/>
          <w:sz w:val="22"/>
          <w:szCs w:val="22"/>
          <w:lang w:val="en-US"/>
        </w:rPr>
        <w:br/>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Limiti di concentrazione specifici: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&gt;= 5%: STOT SE 3 H335</w:t>
      </w:r>
    </w:p>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lang w:val="en-US"/>
        </w:rPr>
      </w:pPr>
      <w:r w:rsidRPr="00016B53">
        <w:rPr>
          <w:noProof/>
          <w:color w:val="000000"/>
          <w:sz w:val="22"/>
          <w:szCs w:val="22"/>
        </w:rPr>
        <w:t xml:space="preserve"> </w:t>
      </w:r>
      <w:r w:rsidRPr="00016B53">
        <w:rPr>
          <w:noProof/>
          <w:color w:val="000000"/>
          <w:sz w:val="22"/>
          <w:szCs w:val="22"/>
          <w:lang w:val="en-US"/>
        </w:rPr>
        <w:t>0.5% - 1% Oleoyl sarcosine</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CAS: 110-25-8</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 xml:space="preserve">  3.1/4/Inhal Acute Tox. 4 H332</w:t>
      </w:r>
      <w:r w:rsidRPr="00016B53">
        <w:rPr>
          <w:noProof/>
          <w:color w:val="000000"/>
          <w:sz w:val="22"/>
          <w:szCs w:val="22"/>
          <w:lang w:val="en-US"/>
        </w:rPr>
        <w:br/>
        <w:t xml:space="preserve">  3.2/2 Skin Irrit. 2 H315</w:t>
      </w:r>
      <w:r w:rsidRPr="00016B53">
        <w:rPr>
          <w:noProof/>
          <w:color w:val="000000"/>
          <w:sz w:val="22"/>
          <w:szCs w:val="22"/>
          <w:lang w:val="en-US"/>
        </w:rPr>
        <w:br/>
        <w:t xml:space="preserve">  3.3/1 Eye Dam. 1 H318</w:t>
      </w:r>
      <w:r w:rsidRPr="00016B53">
        <w:rPr>
          <w:noProof/>
          <w:color w:val="000000"/>
          <w:sz w:val="22"/>
          <w:szCs w:val="22"/>
          <w:lang w:val="en-US"/>
        </w:rPr>
        <w:br/>
        <w:t xml:space="preserve">  4.1/A1 Aquatic Acute 1 H400</w:t>
      </w:r>
      <w:r w:rsidRPr="00016B53">
        <w:rPr>
          <w:noProof/>
          <w:color w:val="000000"/>
          <w:sz w:val="22"/>
          <w:szCs w:val="22"/>
          <w:lang w:val="en-US"/>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lang w:val="en-US"/>
        </w:rPr>
        <w:t xml:space="preserve"> </w:t>
      </w:r>
      <w:r w:rsidRPr="00016B53">
        <w:rPr>
          <w:noProof/>
          <w:color w:val="000000"/>
          <w:sz w:val="22"/>
          <w:szCs w:val="22"/>
        </w:rPr>
        <w:t>0.1% - 0.25% Ftalato di di-isonoonile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REACH No.: 01-2119430798-28, CAS: 28553-12-0, EC: 249-079-5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Il prodotto non è considerato pericoloso in accordo con il Regolamento CE 1272/2008 (CLP).</w:t>
      </w:r>
    </w:p>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 xml:space="preserve"> 0.1% - 0.25% 2-Mercaptopiridina-N-Ossido, Sale Sodico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REACH No.: 01-2119493385-28, CAS: 3811-73-2, EC: 223-296-5</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rPr>
        <w:t xml:space="preserve">  </w:t>
      </w:r>
      <w:r w:rsidRPr="00016B53">
        <w:rPr>
          <w:noProof/>
          <w:color w:val="000000"/>
          <w:sz w:val="22"/>
          <w:szCs w:val="22"/>
          <w:lang w:val="en-US"/>
        </w:rPr>
        <w:t>3.1/4/Inhal Acute Tox. 4 H332</w:t>
      </w:r>
      <w:r w:rsidRPr="00016B53">
        <w:rPr>
          <w:noProof/>
          <w:color w:val="000000"/>
          <w:sz w:val="22"/>
          <w:szCs w:val="22"/>
          <w:lang w:val="en-US"/>
        </w:rPr>
        <w:br/>
        <w:t xml:space="preserve">  4.1/C2 Aquatic Chronic 2 H411</w:t>
      </w:r>
      <w:r w:rsidRPr="00016B53">
        <w:rPr>
          <w:noProof/>
          <w:color w:val="000000"/>
          <w:sz w:val="22"/>
          <w:szCs w:val="22"/>
          <w:lang w:val="en-US"/>
        </w:rPr>
        <w:br/>
        <w:t xml:space="preserve">  3.1/4/Oral Acute Tox. 4 H302</w:t>
      </w:r>
      <w:r w:rsidRPr="00016B53">
        <w:rPr>
          <w:noProof/>
          <w:color w:val="000000"/>
          <w:sz w:val="22"/>
          <w:szCs w:val="22"/>
          <w:lang w:val="en-US"/>
        </w:rPr>
        <w:br/>
        <w:t xml:space="preserve">  3.3/1 Eye Dam. 1 H318</w:t>
      </w:r>
      <w:r w:rsidRPr="00016B53">
        <w:rPr>
          <w:noProof/>
          <w:color w:val="000000"/>
          <w:sz w:val="22"/>
          <w:szCs w:val="22"/>
          <w:lang w:val="en-US"/>
        </w:rPr>
        <w:br/>
        <w:t xml:space="preserve">  4.1/A1 Aquatic Acute 1 H400 M=100.</w:t>
      </w:r>
      <w:r w:rsidRPr="00016B53">
        <w:rPr>
          <w:noProof/>
          <w:color w:val="000000"/>
          <w:sz w:val="22"/>
          <w:szCs w:val="22"/>
          <w:lang w:val="en-US"/>
        </w:rPr>
        <w:br/>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lang w:val="en-US"/>
        </w:rPr>
        <w:t xml:space="preserve"> </w:t>
      </w:r>
      <w:r w:rsidRPr="00016B53">
        <w:rPr>
          <w:noProof/>
          <w:color w:val="000000"/>
          <w:sz w:val="22"/>
          <w:szCs w:val="22"/>
        </w:rPr>
        <w:t>0.1% - 0.25% distillati (petrolio), naftenici pesanti hydrotreating; olio base - non specificato; NOTA L: Contenuto in DMSO inferiore al 3%</w:t>
      </w:r>
    </w:p>
    <w:p w:rsidR="00016B53" w:rsidRPr="00016B53" w:rsidRDefault="00016B53" w:rsidP="00016B53">
      <w:pPr>
        <w:autoSpaceDE w:val="0"/>
        <w:autoSpaceDN w:val="0"/>
        <w:adjustRightInd w:val="0"/>
        <w:ind w:left="426"/>
        <w:rPr>
          <w:noProof/>
          <w:color w:val="000000"/>
          <w:sz w:val="22"/>
          <w:szCs w:val="22"/>
        </w:rPr>
      </w:pPr>
      <w:r w:rsidRPr="00016B53">
        <w:rPr>
          <w:noProof/>
          <w:color w:val="000000"/>
          <w:sz w:val="22"/>
          <w:szCs w:val="22"/>
        </w:rPr>
        <w:t>REACH No.: 01-2119467170-45, Numero Index: 649-465-00-7, CAS: 64742-52-5, EC: 265-155-0</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Il prodotto non è considerato pericoloso in accordo con il Regolamento CE 1272/2008 (CLP).</w:t>
      </w:r>
    </w:p>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10 ppm butilamina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Numero Index: 612-005-00-0, CAS: 109-73-9, EC: 203-699-2</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rPr>
        <w:t xml:space="preserve">  </w:t>
      </w:r>
      <w:r w:rsidRPr="00016B53">
        <w:rPr>
          <w:noProof/>
          <w:color w:val="000000"/>
          <w:sz w:val="22"/>
          <w:szCs w:val="22"/>
          <w:lang w:val="en-US"/>
        </w:rPr>
        <w:t>2.6/2 Flam. Liq. 2 H225</w:t>
      </w:r>
      <w:r w:rsidRPr="00016B53">
        <w:rPr>
          <w:noProof/>
          <w:color w:val="000000"/>
          <w:sz w:val="22"/>
          <w:szCs w:val="22"/>
          <w:lang w:val="en-US"/>
        </w:rPr>
        <w:br/>
        <w:t xml:space="preserve">  3.2/1A Skin Corr. 1A H314</w:t>
      </w:r>
      <w:r w:rsidRPr="00016B53">
        <w:rPr>
          <w:noProof/>
          <w:color w:val="000000"/>
          <w:sz w:val="22"/>
          <w:szCs w:val="22"/>
          <w:lang w:val="en-US"/>
        </w:rPr>
        <w:br/>
        <w:t xml:space="preserve">  3.1/4/Oral Acute Tox. 4 H302</w:t>
      </w:r>
      <w:r w:rsidRPr="00016B53">
        <w:rPr>
          <w:noProof/>
          <w:color w:val="000000"/>
          <w:sz w:val="22"/>
          <w:szCs w:val="22"/>
          <w:lang w:val="en-US"/>
        </w:rPr>
        <w:br/>
        <w:t xml:space="preserve">  3.1/4/Dermal Acute Tox. 4 H312</w:t>
      </w:r>
      <w:r w:rsidRPr="00016B53">
        <w:rPr>
          <w:noProof/>
          <w:color w:val="000000"/>
          <w:sz w:val="22"/>
          <w:szCs w:val="22"/>
          <w:lang w:val="en-US"/>
        </w:rPr>
        <w:br/>
        <w:t xml:space="preserve">  3.1/4/Inhal Acute Tox. 4 H332</w:t>
      </w:r>
      <w:r w:rsidRPr="00016B53">
        <w:rPr>
          <w:noProof/>
          <w:color w:val="000000"/>
          <w:sz w:val="22"/>
          <w:szCs w:val="22"/>
          <w:lang w:val="en-US"/>
        </w:rPr>
        <w:br/>
      </w:r>
    </w:p>
    <w:p w:rsidR="00016B53" w:rsidRPr="00016B53" w:rsidRDefault="00016B53" w:rsidP="00016B53">
      <w:pPr>
        <w:autoSpaceDE w:val="0"/>
        <w:autoSpaceDN w:val="0"/>
        <w:adjustRightInd w:val="0"/>
        <w:spacing w:after="160" w:line="259" w:lineRule="auto"/>
        <w:rPr>
          <w:sz w:val="22"/>
          <w:szCs w:val="22"/>
        </w:rPr>
      </w:pPr>
      <w:r w:rsidRPr="00016B53">
        <w:rPr>
          <w:noProof/>
          <w:color w:val="000000"/>
          <w:sz w:val="22"/>
          <w:szCs w:val="22"/>
        </w:rPr>
        <w:t>Il contenuto di estratto di DMSO negli oli minerali base è inferiore al 3% (metodo IP 346/92), e pertanto non risulta applicabile la classificazione di cancerogeno (Direttiva 94/69/CE, nota L).</w:t>
      </w: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w:lastRenderedPageBreak/>
        <mc:AlternateContent>
          <mc:Choice Requires="wps">
            <w:drawing>
              <wp:anchor distT="0" distB="0" distL="114300" distR="114300" simplePos="0" relativeHeight="251729920" behindDoc="1" locked="0" layoutInCell="0" allowOverlap="1">
                <wp:simplePos x="0" y="0"/>
                <wp:positionH relativeFrom="column">
                  <wp:posOffset>-35560</wp:posOffset>
                </wp:positionH>
                <wp:positionV relativeFrom="paragraph">
                  <wp:posOffset>0</wp:posOffset>
                </wp:positionV>
                <wp:extent cx="6065520" cy="635"/>
                <wp:effectExtent l="0" t="0" r="0" b="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3CF6D5" id="Connettore 1 8"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" o:allowincell="f" strokeweight=".25pt"/>
            </w:pict>
          </mc:Fallback>
        </mc:AlternateContent>
      </w:r>
      <w:r w:rsidRPr="00016B53">
        <w:rPr>
          <w:b/>
          <w:bCs/>
          <w:noProof/>
          <w:color w:val="0000FF"/>
          <w:sz w:val="22"/>
          <w:szCs w:val="22"/>
        </w:rPr>
        <w:t>SEZIONE 4: misure di primo soccorso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4.1. Descrizione delle misure di primo soccorso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In caso di contatto con la pelle: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Togliere di dosso immediatamente gli indumenti contaminati.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Lavare immediatamente con abbondante acqua corrente ed eventualmente sapone le aree del corpo che sono venute a contatto con il prodotto, anche se solo sospette.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Lavare completamente il corpo (doccia o bagno).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Togliere immediatamente gli indumenti contaminati ed eliminarli in modo sicuro.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 caso di contatto con la pelle lavare immediatamente con acqua abbondante e sapone.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In caso di contatto con gli occhi: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 caso di contatto con gli occhi risciacquarli con acqua per un intervallo di tempo adeguato e tenendo aperte le palpebre, quindi consultare immediatamente un oftalmologo.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Proteggere l’occhio illeso.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In caso di ingestione:</w:t>
      </w:r>
    </w:p>
    <w:p w:rsidR="00016B53" w:rsidRPr="00016B53" w:rsidRDefault="00016B53" w:rsidP="00016B53">
      <w:pPr>
        <w:autoSpaceDE w:val="0"/>
        <w:autoSpaceDN w:val="0"/>
        <w:adjustRightInd w:val="0"/>
        <w:ind w:left="1133" w:right="-483"/>
        <w:rPr>
          <w:noProof/>
          <w:color w:val="000000"/>
          <w:sz w:val="22"/>
          <w:szCs w:val="22"/>
        </w:rPr>
      </w:pPr>
      <w:r w:rsidRPr="00016B53">
        <w:rPr>
          <w:noProof/>
          <w:color w:val="000000"/>
          <w:sz w:val="22"/>
          <w:szCs w:val="22"/>
        </w:rPr>
        <w:t>Non provocare assolutamente vomito. RICORRERE IMMEDIATAMENTE A VISITA MEDICA.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In caso di inalazione: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Portare l’infortunato all’aria aperta e tenerlo al caldo e a riposo.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4.2. Principali sintomi ed effetti, sia acuti che ritardati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566" w:right="-625"/>
        <w:rPr>
          <w:noProof/>
          <w:color w:val="000000"/>
          <w:sz w:val="22"/>
          <w:szCs w:val="22"/>
        </w:rPr>
      </w:pPr>
      <w:r w:rsidRPr="00016B53">
        <w:rPr>
          <w:noProof/>
          <w:color w:val="000000"/>
          <w:sz w:val="22"/>
          <w:szCs w:val="22"/>
        </w:rPr>
        <w:t>4.3. Indicazione dell’eventuale necessità di consultare immediatamente un medico e di trattamenti speciali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 caso d’incidente o malessere consultare immediatamente un medico (se possibile mostrare le istruzioni per l’uso o la scheda di sicurezza).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Trattamento: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0944" behindDoc="1" locked="0" layoutInCell="0" allowOverlap="1">
                <wp:simplePos x="0" y="0"/>
                <wp:positionH relativeFrom="column">
                  <wp:posOffset>-35560</wp:posOffset>
                </wp:positionH>
                <wp:positionV relativeFrom="paragraph">
                  <wp:posOffset>0</wp:posOffset>
                </wp:positionV>
                <wp:extent cx="6065520" cy="635"/>
                <wp:effectExtent l="0" t="0" r="0" b="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FAF125" id="Connettore 1 7"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" o:allowincell="f" strokeweight=".25pt"/>
            </w:pict>
          </mc:Fallback>
        </mc:AlternateContent>
      </w:r>
      <w:r w:rsidRPr="00016B53">
        <w:rPr>
          <w:b/>
          <w:bCs/>
          <w:noProof/>
          <w:color w:val="0000FF"/>
          <w:sz w:val="22"/>
          <w:szCs w:val="22"/>
        </w:rPr>
        <w:t>SEZIONE 5: misure di lotta antincendio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5.1. Mezzi di estinzione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Mezzi di estinzione idonei: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Acqua nebulizzata.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Biossido di carbonio (CO2).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Schiuma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Mezzi di estinzione che non devono essere utilizzati per ragioni di sicurezza: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Acqua a getto pieno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5.2. Pericoli speciali derivanti dalla sostanza o dalla miscela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Non inalare i gas prodotti dall’esplosione e dalla combustione.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La combustione produce fumo pesante.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5.3. Raccomandazioni per gli addetti all’estinzione degli incendi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Impiegare apparecchiature respiratorie adeguate.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Indumenti normali per la lotta al fuoco, come un autorespiratore ad aria compressa a circuito aperto (EN 137), completo antifiamma (EN469), guanti anti fiamma (EN659) e stivali Vigli del Fuoco (OH A29 oppure A30)</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Raccogliere separatamente l’acqua contaminata utilizzata per estinguere l’incendio. Non scaricarla nella rete fognaria.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Se fattibile sotto il profilo della sicurezza, spostare dall’area di immediato pericolo i contenitori non danneggiati.</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1968" behindDoc="1" locked="0" layoutInCell="0" allowOverlap="1">
                <wp:simplePos x="0" y="0"/>
                <wp:positionH relativeFrom="column">
                  <wp:posOffset>-35560</wp:posOffset>
                </wp:positionH>
                <wp:positionV relativeFrom="paragraph">
                  <wp:posOffset>0</wp:posOffset>
                </wp:positionV>
                <wp:extent cx="6065520" cy="635"/>
                <wp:effectExtent l="0" t="0" r="0" b="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B319BD" id="Connettore 1 6"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" o:allowincell="f" strokeweight=".25pt"/>
            </w:pict>
          </mc:Fallback>
        </mc:AlternateContent>
      </w:r>
      <w:r w:rsidRPr="00016B53">
        <w:rPr>
          <w:b/>
          <w:bCs/>
          <w:noProof/>
          <w:color w:val="0000FF"/>
          <w:sz w:val="22"/>
          <w:szCs w:val="22"/>
        </w:rPr>
        <w:t>SEZIONE 6: misure in caso di rilascio accidentale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6.1. Precauzioni personali, dispositivi di protezione e procedure in caso di emergenza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Indossare i dispositivi di protezione individuale.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Spostare le persone in luogo sicuro.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Consultare le misure protettive esposte al punto 7 e 8.</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6.2. Precauzioni ambientali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lastRenderedPageBreak/>
        <w:t>Impedire la penetrazione nel suolo/sottosuolo. Impedire il deflusso nelle acque superficiali o nella rete fognaria.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Trattenere l’acqua di lavaggio contaminata ed eliminarla.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 caso di fuga di gas o penetrazione in corsi d’acqua, suolo o sistema fognario informare le autorità responsabili.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Materiale idoneo alla raccolta: materiale assorbente, organico, sabbia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6.3. Metodi e materiali per il contenimento e per la bonifica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Neutralizzare con calce, calcare o bicarbonato di sodio. Raccogliere meccanicamente il materiale versato. Lavare il pavimento con acqua dopo aver raccolto lo spanto. Introdurre il materiale raccolto in recipienti puliti ed etichettati. Se necessario, avviare la procedura di bonifica prevista ai sensi del D.Lgs.152/2006, parte IV, titolo V. </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Lavare con abbondante acqua.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6.4. Riferimento ad altre sezioni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Vedi anche paragrafo 8 e 13</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2992" behindDoc="1" locked="0" layoutInCell="0" allowOverlap="1">
                <wp:simplePos x="0" y="0"/>
                <wp:positionH relativeFrom="column">
                  <wp:posOffset>-35560</wp:posOffset>
                </wp:positionH>
                <wp:positionV relativeFrom="paragraph">
                  <wp:posOffset>0</wp:posOffset>
                </wp:positionV>
                <wp:extent cx="6065520" cy="635"/>
                <wp:effectExtent l="0" t="0" r="0" b="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DE682C" id="Connettore 1 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" o:allowincell="f" strokeweight=".25pt"/>
            </w:pict>
          </mc:Fallback>
        </mc:AlternateContent>
      </w:r>
      <w:r w:rsidRPr="00016B53">
        <w:rPr>
          <w:b/>
          <w:bCs/>
          <w:noProof/>
          <w:color w:val="0000FF"/>
          <w:sz w:val="22"/>
          <w:szCs w:val="22"/>
        </w:rPr>
        <w:t>SEZIONE 7: manipolazione e immagazzinamento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7.1. Precauzioni per la manipolazione sicura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Evitare il contatto con la pelle e gli occhi, l’inalazione di vapori e nebbie.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Non utilizzare contenitori vuoti prima che siano stati puliti.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Prima delle operazioni di trasferimento assicurarsi che nei contenitori non vi siano materiali incompatibili residui.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Si rimanda anche al paragrafo 8 per i dispositivi di protezione raccomandati.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Raccomandazioni generali sull'igiene del lavoro: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Gli indumenti contaminati devono essere sostituiti prima di accedere alle aree da pranzo.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Durante il lavoro non mangiare né bere.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7.2. Condizioni per lo stoccaggio sicuro, comprese eventuali incompatibilità</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Tenere lontano da cibi, bevande e mangimi.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Conservare in luogo fresco e ventilato.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Materie incompatibili: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Nessuna in particolare.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Indicazione per i locali: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Locali adeguatamente areati.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7.3. Usi finali particolari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 uso particolare</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4016" behindDoc="1" locked="0" layoutInCell="0" allowOverlap="1">
                <wp:simplePos x="0" y="0"/>
                <wp:positionH relativeFrom="column">
                  <wp:posOffset>-35560</wp:posOffset>
                </wp:positionH>
                <wp:positionV relativeFrom="paragraph">
                  <wp:posOffset>0</wp:posOffset>
                </wp:positionV>
                <wp:extent cx="6065520" cy="635"/>
                <wp:effectExtent l="0" t="0" r="0" b="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03C3D" id="Connettore 1 2"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" o:allowincell="f" strokeweight=".25pt"/>
            </w:pict>
          </mc:Fallback>
        </mc:AlternateContent>
      </w:r>
      <w:r w:rsidRPr="00016B53">
        <w:rPr>
          <w:b/>
          <w:bCs/>
          <w:noProof/>
          <w:color w:val="0000FF"/>
          <w:sz w:val="22"/>
          <w:szCs w:val="22"/>
        </w:rPr>
        <w:t>SEZIONE 8: controlli dell’esposizione/della protezione individuale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8.1. Parametri di controllo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distillati (petrolio), naftenici leggeri hydrotreating; olio base - non specificato; [combinazione complessa di idrocarburi ottenuta trattando una frazione di petrolio con idrogeno in presenza di un catalizzatore. È costituita da idrocarburi con numero di atomi di carbonio prevalentemente nell'intervallo C15-C30 e produce un olio finito con viscosità inferiore a 19 cSt a 40 oC. Contiene relativamente poche paraffine normali.] - CAS: 64742-53-6</w:t>
      </w:r>
    </w:p>
    <w:p w:rsidR="00016B53" w:rsidRPr="00016B53" w:rsidRDefault="00016B53" w:rsidP="00016B53">
      <w:pPr>
        <w:autoSpaceDE w:val="0"/>
        <w:autoSpaceDN w:val="0"/>
        <w:adjustRightInd w:val="0"/>
        <w:ind w:left="1700" w:hanging="566"/>
        <w:rPr>
          <w:noProof/>
          <w:color w:val="000000"/>
          <w:sz w:val="22"/>
          <w:szCs w:val="22"/>
        </w:rPr>
      </w:pPr>
      <w:r w:rsidRPr="00016B53">
        <w:rPr>
          <w:noProof/>
          <w:color w:val="000000"/>
          <w:sz w:val="22"/>
          <w:szCs w:val="22"/>
        </w:rPr>
        <w:tab/>
        <w:t xml:space="preserve"> TWA - TWA(8h): 1 mg/m3</w:t>
      </w:r>
    </w:p>
    <w:p w:rsidR="00016B53" w:rsidRPr="00016B53" w:rsidRDefault="00016B53" w:rsidP="00016B53">
      <w:pPr>
        <w:autoSpaceDE w:val="0"/>
        <w:autoSpaceDN w:val="0"/>
        <w:adjustRightInd w:val="0"/>
        <w:ind w:left="1700" w:hanging="566"/>
        <w:rPr>
          <w:noProof/>
          <w:color w:val="000000"/>
          <w:sz w:val="22"/>
          <w:szCs w:val="22"/>
        </w:rPr>
      </w:pPr>
      <w:r w:rsidRPr="00016B53">
        <w:rPr>
          <w:noProof/>
          <w:color w:val="000000"/>
          <w:sz w:val="22"/>
          <w:szCs w:val="22"/>
        </w:rPr>
        <w:tab/>
        <w:t xml:space="preserve"> STEL - TWA(4h): 3 mg/m3</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700" w:hanging="566"/>
        <w:rPr>
          <w:noProof/>
          <w:color w:val="000000"/>
          <w:sz w:val="22"/>
          <w:szCs w:val="22"/>
          <w:lang w:val="en-US"/>
        </w:rPr>
      </w:pPr>
      <w:r w:rsidRPr="00016B53">
        <w:rPr>
          <w:noProof/>
          <w:color w:val="000000"/>
          <w:sz w:val="22"/>
          <w:szCs w:val="22"/>
        </w:rPr>
        <w:tab/>
        <w:t xml:space="preserve"> </w:t>
      </w:r>
      <w:r w:rsidRPr="00016B53">
        <w:rPr>
          <w:noProof/>
          <w:color w:val="000000"/>
          <w:sz w:val="22"/>
          <w:szCs w:val="22"/>
          <w:lang w:val="en-US"/>
        </w:rPr>
        <w:t>UE - TWA(8h): 67.5 mg/m3, 10 ppm - STEL: 101.2 mg/m3, 15 ppm</w:t>
      </w:r>
    </w:p>
    <w:p w:rsidR="00016B53" w:rsidRPr="00016B53" w:rsidRDefault="00016B53" w:rsidP="00016B53">
      <w:pPr>
        <w:autoSpaceDE w:val="0"/>
        <w:autoSpaceDN w:val="0"/>
        <w:adjustRightInd w:val="0"/>
        <w:ind w:left="1700" w:hanging="566"/>
        <w:rPr>
          <w:noProof/>
          <w:color w:val="000000"/>
          <w:sz w:val="22"/>
          <w:szCs w:val="22"/>
          <w:lang w:val="en-US"/>
        </w:rPr>
      </w:pPr>
      <w:r w:rsidRPr="00016B53">
        <w:rPr>
          <w:noProof/>
          <w:color w:val="000000"/>
          <w:sz w:val="22"/>
          <w:szCs w:val="22"/>
          <w:lang w:val="en-US"/>
        </w:rPr>
        <w:tab/>
        <w:t xml:space="preserve"> OEL - TWA(8h): 67.5 mg/m3, 10 ppm - STEL(15min): 101.2 mg/m3, 15 ppm – </w:t>
      </w:r>
    </w:p>
    <w:p w:rsidR="00016B53" w:rsidRPr="00016B53" w:rsidRDefault="00016B53" w:rsidP="00016B53">
      <w:pPr>
        <w:autoSpaceDE w:val="0"/>
        <w:autoSpaceDN w:val="0"/>
        <w:adjustRightInd w:val="0"/>
        <w:ind w:left="1700" w:hanging="566"/>
        <w:rPr>
          <w:noProof/>
          <w:color w:val="000000"/>
          <w:sz w:val="22"/>
          <w:szCs w:val="22"/>
          <w:lang w:val="en-US"/>
        </w:rPr>
      </w:pPr>
      <w:r w:rsidRPr="00016B53">
        <w:rPr>
          <w:noProof/>
          <w:color w:val="000000"/>
          <w:sz w:val="22"/>
          <w:szCs w:val="22"/>
          <w:lang w:val="en-US"/>
        </w:rPr>
        <w:t>Note: (IFV) - Hematologic, liver and kidney eff</w:t>
      </w:r>
    </w:p>
    <w:p w:rsidR="00016B53" w:rsidRPr="00016B53" w:rsidRDefault="00016B53" w:rsidP="00016B53">
      <w:pPr>
        <w:autoSpaceDE w:val="0"/>
        <w:autoSpaceDN w:val="0"/>
        <w:adjustRightInd w:val="0"/>
        <w:ind w:left="1700" w:hanging="566"/>
        <w:rPr>
          <w:noProof/>
          <w:color w:val="000000"/>
          <w:sz w:val="22"/>
          <w:szCs w:val="22"/>
          <w:lang w:val="en-US"/>
        </w:rPr>
      </w:pPr>
      <w:r w:rsidRPr="00016B53">
        <w:rPr>
          <w:noProof/>
          <w:color w:val="000000"/>
          <w:sz w:val="22"/>
          <w:szCs w:val="22"/>
          <w:lang w:val="en-US"/>
        </w:rPr>
        <w:tab/>
        <w:t xml:space="preserve"> ACGIH - TWA(8h): 10 ppm - Note: (IFV) - Hematologic, liver and kidney eff</w:t>
      </w:r>
    </w:p>
    <w:p w:rsidR="00016B53" w:rsidRPr="00016B53" w:rsidRDefault="00016B53" w:rsidP="00016B53">
      <w:pPr>
        <w:autoSpaceDE w:val="0"/>
        <w:autoSpaceDN w:val="0"/>
        <w:adjustRightInd w:val="0"/>
        <w:ind w:left="1700" w:hanging="566"/>
        <w:rPr>
          <w:noProof/>
          <w:color w:val="000000"/>
          <w:sz w:val="22"/>
          <w:szCs w:val="22"/>
          <w:lang w:val="en-US"/>
        </w:rPr>
      </w:pPr>
      <w:r w:rsidRPr="00016B53">
        <w:rPr>
          <w:noProof/>
          <w:color w:val="000000"/>
          <w:sz w:val="22"/>
          <w:szCs w:val="22"/>
          <w:lang w:val="en-US"/>
        </w:rPr>
        <w:tab/>
        <w:t xml:space="preserve"> MAK - TWA(8h): 67 mg/m3, 10 ppm</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2-aminoetanolo etanolamina - CAS: 141-43-5</w:t>
      </w:r>
    </w:p>
    <w:p w:rsidR="00016B53" w:rsidRPr="00016B53" w:rsidRDefault="00016B53" w:rsidP="00016B53">
      <w:pPr>
        <w:autoSpaceDE w:val="0"/>
        <w:autoSpaceDN w:val="0"/>
        <w:adjustRightInd w:val="0"/>
        <w:ind w:left="1700" w:hanging="566"/>
        <w:rPr>
          <w:noProof/>
          <w:color w:val="000000"/>
          <w:sz w:val="22"/>
          <w:szCs w:val="22"/>
        </w:rPr>
      </w:pPr>
      <w:r w:rsidRPr="00016B53">
        <w:rPr>
          <w:noProof/>
          <w:color w:val="000000"/>
          <w:sz w:val="22"/>
          <w:szCs w:val="22"/>
        </w:rPr>
        <w:lastRenderedPageBreak/>
        <w:tab/>
        <w:t xml:space="preserve"> UE - TWA(8h): 2.5 mg/m3, 1 ppm - STEL: 7.6 mg/m3, 3 ppm - Note: Skin</w:t>
      </w:r>
    </w:p>
    <w:p w:rsidR="00016B53" w:rsidRPr="00016B53" w:rsidRDefault="00016B53" w:rsidP="00016B53">
      <w:pPr>
        <w:autoSpaceDE w:val="0"/>
        <w:autoSpaceDN w:val="0"/>
        <w:adjustRightInd w:val="0"/>
        <w:ind w:left="1700" w:hanging="566"/>
        <w:rPr>
          <w:noProof/>
          <w:color w:val="000000"/>
          <w:sz w:val="22"/>
          <w:szCs w:val="22"/>
          <w:lang w:val="en-US"/>
        </w:rPr>
      </w:pPr>
      <w:r w:rsidRPr="00016B53">
        <w:rPr>
          <w:noProof/>
          <w:color w:val="000000"/>
          <w:sz w:val="22"/>
          <w:szCs w:val="22"/>
        </w:rPr>
        <w:tab/>
        <w:t xml:space="preserve"> </w:t>
      </w:r>
      <w:r w:rsidRPr="00016B53">
        <w:rPr>
          <w:noProof/>
          <w:color w:val="000000"/>
          <w:sz w:val="22"/>
          <w:szCs w:val="22"/>
          <w:lang w:val="en-US"/>
        </w:rPr>
        <w:t>ACGIH - TWA(8h): 3 ppm - STEL: 6 ppm - Note: Eye and skin irr</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2-Mercaptopiridina-N-Ossido, Sale Sodico - CAS: 3811-73-2</w:t>
      </w:r>
    </w:p>
    <w:p w:rsidR="00016B53" w:rsidRPr="00016B53" w:rsidRDefault="00016B53" w:rsidP="00016B53">
      <w:pPr>
        <w:autoSpaceDE w:val="0"/>
        <w:autoSpaceDN w:val="0"/>
        <w:adjustRightInd w:val="0"/>
        <w:ind w:left="1700" w:hanging="566"/>
        <w:rPr>
          <w:noProof/>
          <w:color w:val="000000"/>
          <w:sz w:val="22"/>
          <w:szCs w:val="22"/>
        </w:rPr>
      </w:pPr>
      <w:r w:rsidRPr="00016B53">
        <w:rPr>
          <w:noProof/>
          <w:color w:val="000000"/>
          <w:sz w:val="22"/>
          <w:szCs w:val="22"/>
        </w:rPr>
        <w:tab/>
        <w:t xml:space="preserve"> TWA - TWA: 0.35 mg/m3</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distillati (petrolio), naftenici pesanti hydrotreating; olio base - non specificato;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NOTA L: Contenuto in DMSO inferiore al 3% - CAS: 64742-52-5</w:t>
      </w:r>
    </w:p>
    <w:p w:rsidR="00016B53" w:rsidRPr="00016B53" w:rsidRDefault="00016B53" w:rsidP="00016B53">
      <w:pPr>
        <w:autoSpaceDE w:val="0"/>
        <w:autoSpaceDN w:val="0"/>
        <w:adjustRightInd w:val="0"/>
        <w:ind w:left="1700" w:hanging="566"/>
        <w:rPr>
          <w:noProof/>
          <w:color w:val="000000"/>
          <w:sz w:val="22"/>
          <w:szCs w:val="22"/>
        </w:rPr>
      </w:pPr>
      <w:r w:rsidRPr="00016B53">
        <w:rPr>
          <w:noProof/>
          <w:color w:val="000000"/>
          <w:sz w:val="22"/>
          <w:szCs w:val="22"/>
        </w:rPr>
        <w:tab/>
        <w:t xml:space="preserve"> TWA - TWA(8h): 5 mg/m3 - Note: Nebbie d'olio</w:t>
      </w:r>
    </w:p>
    <w:p w:rsidR="00016B53" w:rsidRPr="00016B53" w:rsidRDefault="00016B53" w:rsidP="00016B53">
      <w:pPr>
        <w:autoSpaceDE w:val="0"/>
        <w:autoSpaceDN w:val="0"/>
        <w:adjustRightInd w:val="0"/>
        <w:ind w:left="1700" w:hanging="566"/>
        <w:rPr>
          <w:noProof/>
          <w:color w:val="000000"/>
          <w:sz w:val="22"/>
          <w:szCs w:val="22"/>
        </w:rPr>
      </w:pPr>
      <w:r w:rsidRPr="00016B53">
        <w:rPr>
          <w:noProof/>
          <w:color w:val="000000"/>
          <w:sz w:val="22"/>
          <w:szCs w:val="22"/>
        </w:rPr>
        <w:tab/>
        <w:t xml:space="preserve"> STEL - TWA: 10 mg/m3 - Note: Nebbie d'olio</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butilamina - CAS: 109-73-9</w:t>
      </w:r>
    </w:p>
    <w:p w:rsidR="00016B53" w:rsidRPr="00016B53" w:rsidRDefault="00016B53" w:rsidP="00016B53">
      <w:pPr>
        <w:autoSpaceDE w:val="0"/>
        <w:autoSpaceDN w:val="0"/>
        <w:adjustRightInd w:val="0"/>
        <w:ind w:left="1700" w:hanging="566"/>
        <w:rPr>
          <w:noProof/>
          <w:color w:val="000000"/>
          <w:sz w:val="22"/>
          <w:szCs w:val="22"/>
          <w:lang w:val="en-US"/>
        </w:rPr>
      </w:pPr>
      <w:r w:rsidRPr="00016B53">
        <w:rPr>
          <w:noProof/>
          <w:color w:val="000000"/>
          <w:sz w:val="22"/>
          <w:szCs w:val="22"/>
          <w:lang w:val="en-US"/>
        </w:rPr>
        <w:tab/>
        <w:t xml:space="preserve"> ACGIH - STEL: Ceiling 5 ppm - Note: Skin - Headache, URT and eye irr</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Valori limite di esposizione DNEL</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distillati (petrolio), naftenici leggeri hydrotreating; olio base - non specificato; -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CAS: 64742-53-6</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2.73 mg/m3 - Esposizione: Inalazione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0.97 mg/kg bw/d - Esposizione: dermale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5.58 mg/m3 - Consumatore: 1.19 mg/m3 - Esposizione: Inalazione - Frequenza: Lungo termine, effetti locali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0.74 mg/kg bw/d - Esposizione: Orale Umana - Frequenza: Lungo termine, effetti sistemici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2,2'-metiliminodietanolo; N-metildietanolamina - CAS: 105-59-9</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26 mg/m3 - Esposizione: Inalazione - Frequenza: Esposizione a lungo termine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19 mg/kg - Esposizione: dermale - Frequenza: Esposizione a lungo termine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(Z)-9-OCTADECEN-1-OLO ETOSSILATO (&lt;2,5 EO) - CAS: 9004-98-2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294 mg/m3 - Consumatore: 25 mg/kg bw/d - Esposizione: Orale Umana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2080 mg/kg bw/d - Consumatore: 1250 mg/kg bw/d - Esposizione: Cutanea Umana - Frequenza: Lungo termine, effetti sistemici</w:t>
      </w:r>
    </w:p>
    <w:p w:rsidR="00016B53" w:rsidRPr="00016B53" w:rsidRDefault="00016B53" w:rsidP="00016B53">
      <w:pPr>
        <w:autoSpaceDE w:val="0"/>
        <w:autoSpaceDN w:val="0"/>
        <w:adjustRightInd w:val="0"/>
        <w:ind w:left="1700" w:right="-568"/>
        <w:rPr>
          <w:noProof/>
          <w:color w:val="000000"/>
          <w:sz w:val="22"/>
          <w:szCs w:val="22"/>
        </w:rPr>
      </w:pPr>
      <w:r w:rsidRPr="00016B53">
        <w:rPr>
          <w:noProof/>
          <w:color w:val="000000"/>
          <w:sz w:val="22"/>
          <w:szCs w:val="22"/>
        </w:rPr>
        <w:t>Consumatore: 87 mg/m3 - Esposizione: Inalazione - Frequenza: Lungo termine, effetti sistemici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700" w:right="-285"/>
        <w:rPr>
          <w:noProof/>
          <w:color w:val="000000"/>
          <w:sz w:val="22"/>
          <w:szCs w:val="22"/>
        </w:rPr>
      </w:pPr>
      <w:r w:rsidRPr="00016B53">
        <w:rPr>
          <w:noProof/>
          <w:color w:val="000000"/>
          <w:sz w:val="22"/>
          <w:szCs w:val="22"/>
        </w:rPr>
        <w:t>Lavoratore professionale: 67.5 mg/m3 - Consumatore: 34 mg/m3 - Esposizione: Inalazione Umana - Frequenza: Lungo termine, effetti sistemici - Note: effetti sistemici e locali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20 mg/kg - Consumatore: 10 mg/kg - Esposizione: dermale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50.6 mg/m3 - Esposizione: Inalazione Umana - Frequenza: Breve termine, effetti locali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1.25 mg/kg - Esposizione: Orale Umana - Frequenza: Lungo termine, effetti sistemici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ESADECAN-1-OLO, ETOSSILATO (&lt; 2,5 EO) - CAS: 9004-95-9</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294 mg/m3 - Consumatore: 87 mg/m3 - Esposizione: Inalazione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2080 mg/kg bw/d - Consumatore: 1250 mg/kg bw/d - Esposizione: Cutanea Umana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25 mg/kg bw/d - Esposizione: Orale Umana - Frequenza: Lungo termine, effetti sistemici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Dietiletanolammina - CAS: 100-36-7</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industriale: 24 mg/m3 - Esposizione: Inalazione - Frequenza: Effetti locali a lungo termine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lastRenderedPageBreak/>
        <w:t>Lavoratore industriale: 24 mg/m3 - Esposizione: Inalazione - Frequenza: Breve termine, effetti locali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2-aminoetanolo etanolamina - CAS: 141-43-5</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1 mg/kg - Consumatore: 0.24 mg/kg - Esposizione: dermale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3.3 mg/m3 - Consumatore: 2 mg/m3 - Esposizione: Inalazione Umana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3.3 mg/m3 - Consumatore: 2 mg/m3 - Esposizione: Inalazione Umana - Frequenza: Lungo termine, effetti locali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3.75 mg/kg - Esposizione: Orale Umana - Frequenza: Lungo termine, effetti sistemici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Oleoyl sarcosine - CAS: 110-25-8</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92 mg/kg - Esposizione: Orale Umana - Frequenza: Breve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5 mg/kg - Esposizione: Orale Umana - Frequenza: Effetti sistemici a lungo termine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10 mg/kg - Consumatore: 5 mg/kg - Esposizione: dermale - Frequenza: Effetti sistemici a lungo termine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100 mg/kg - Consumatore: 50 mg/kg - Esposizione: dermale - Frequenza: Breve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18 mg/m3 - Consumatore: 9 mg/m3 - Esposizione: Inalazione - Frequenza: Breve termine, effetti locali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0.01 mg/m3 - Consumatore: 0.005 mg/m3 - Esposizione: Inalazione - Frequenza: Effetti locali a lungo termine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0.2 mg/m3 - Consumatore: 0.1 mg/m3 - Esposizione: Inalazione - Frequenza: Effetti sistemici a lungo termine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Ftalato di di-isonoonile - CAS: 28553-12-0</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366 mg/kg bw/d - Consumatore: 220 mg/kg bw/d - Esposizione: dermale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51.72 mg/m3 - Consumatore: 15.3 mg/m3 - Esposizione: Inalazione - Frequenza: Lungo termine, effetti sistemici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Consumatore: 4.4 mg/kg bw/d - Esposizione: Orale Umana - Frequenza: Lungo termine, effetti sistemici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distillati (petrolio), naftenici pesanti hydrotreating; olio base - non specificato;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NOTA L: Contenuto in DMSO inferiore al 3% - CAS: 64742-52-5</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Lavoratore professionale: 5.4 mg/m3 - Esposizione: Inalazione - Frequenza: Lungo termine (ripetuta)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Valori limite di esposizione PNEC</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distillati (petrolio), naftenici leggeri hydrotreating; olio base - non specificato;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 CAS: 64742-53-6</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Orale - Valore: 9.33 mg/kg - Note: Avvelenamento secondario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2,2'-metiliminodietanolo; N-metildietanolamina - CAS: 105-59-9</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dolce - Valore: 0.1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di mare - Valore: 0.0125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Emissione saltuaria - Valore: 1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dolce - Valore: 0.89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di mare - Valore: 0.111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Suolo - Valore: 0.119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Impianto di depurazione - Valore: 10 mg/l</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(Z)-9-OCTADECEN-1-OLO ETOSSILATO (&lt;2,5 EO) - CAS: 9004-98-2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dolce - Valore: 0.002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di mare - Valore: 0.002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lastRenderedPageBreak/>
        <w:t>Bersaglio: Sedimenti d'acqua dolce - Valore: 86.9 mg/kg sediment dw</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di mare - Valore: 86.9 mg/kg sediment dw</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Suolo - Valore: 1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dolce - Valore: 1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di mare - Valore: 0.1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Emissione saltuaria - Valore: 3.9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dolce - Valore: 4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di mare - Valore: 0.4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ESADECAN-1-OLO, ETOSSILATO (&lt; 2,5 EO) - CAS: 9004-95-9</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dolce - Valore: 0.009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di mare - Valore: 0.001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dolce - Valore: 94.3 mg/kg sediment dw</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di mare - Valore: 9.43 mg/kg sediment dw</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Suolo - Valore: 1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Dietiletanolammina - CAS: 100-36-7</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dolce - Valore: 0.044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di mare - Valore: 0.0044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Emissione saltuaria - Valore: 4.4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dolce - Valore: 0.475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di mare - Valore: 0.0475 mg/m3</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Suolo - Valore: 0.069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Impianto di depurazione - Valore: 10 mg/l</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2-aminoetanolo etanolamina - CAS: 141-43-5</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dolce - Valore: 0.085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di mare - Valore: 0.0085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Emissione saltuaria - Valore: 0.025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dolce - Valore: 0.425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Sedimenti d'acqua di mare - Valore: 0.0425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Suolo - Valore: 0.035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Impianto di depurazione - Valore: 100 mg/l</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Oleoyl sarcosine - CAS: 110-25-8</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di mare - Valore: 0.000043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Acqua dolce - Valore: 0.00043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Emissione saltuaria - Valore: 0.0043 mg/l</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Ftalato di di-isonoonile - CAS: 28553-12-0</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Bersaglio: Terreno (agricolo) - Valore: 30 mg/kg/d</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8.2. Controlli dell’esposizione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Protezione degli occhi: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Utilizzare visiere di sicurezza chiuse, non usare lenti oculari.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Protezione della pelle: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Indossare indumenti che garantiscano una protezione totale per la pelle, es. in cotone, gomma, PVC o viton.</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Protezione delle mani: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Utilizzare guanti protettivi che garantiscano una protezione totale, es. in PVC, neoprene o gomma.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Protezione respiratoria: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Non necessaria per l'utilizzo normale.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Rischi termici: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Controlli dell’esposizione ambientale: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lastRenderedPageBreak/>
        <w:t>Controlli tecnici idonei: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56752E" w:rsidRPr="0020714E" w:rsidRDefault="0056752E" w:rsidP="0056752E">
      <w:pPr>
        <w:pStyle w:val="SDStext"/>
        <w:widowControl/>
        <w:ind w:left="1133"/>
        <w:rPr>
          <w:rFonts w:ascii="Times New Roman" w:hAnsi="Times New Roman" w:cs="Times New Roman"/>
          <w:sz w:val="22"/>
          <w:szCs w:val="22"/>
        </w:rPr>
      </w:pPr>
    </w:p>
    <w:p w:rsidR="0056752E" w:rsidRPr="0020714E" w:rsidRDefault="00DE0BAA" w:rsidP="0056752E">
      <w:pPr>
        <w:pStyle w:val="Sectiontitle"/>
        <w:widowControl/>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7456" behindDoc="1" locked="0" layoutInCell="0" allowOverlap="1">
                <wp:simplePos x="0" y="0"/>
                <wp:positionH relativeFrom="column">
                  <wp:posOffset>-35560</wp:posOffset>
                </wp:positionH>
                <wp:positionV relativeFrom="paragraph">
                  <wp:posOffset>0</wp:posOffset>
                </wp:positionV>
                <wp:extent cx="6065520" cy="635"/>
                <wp:effectExtent l="8255" t="10160" r="12700" b="8255"/>
                <wp:wrapNone/>
                <wp:docPr id="3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32138" id="Line 29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SdFAIAAC0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" o:allowincell="f" strokeweight=".25pt"/>
            </w:pict>
          </mc:Fallback>
        </mc:AlternateContent>
      </w:r>
      <w:r w:rsidR="0056752E" w:rsidRPr="0020714E">
        <w:rPr>
          <w:rFonts w:ascii="Times New Roman" w:hAnsi="Times New Roman" w:cs="Times New Roman"/>
        </w:rPr>
        <w:t>SEZIONE 9: Proprietà fisiche e chimiche</w:t>
      </w:r>
    </w:p>
    <w:p w:rsidR="0056752E" w:rsidRPr="0020714E" w:rsidRDefault="0056752E" w:rsidP="0056752E">
      <w:pPr>
        <w:pStyle w:val="SDStext"/>
        <w:widowControl/>
        <w:ind w:left="566"/>
        <w:rPr>
          <w:rFonts w:ascii="Times New Roman" w:hAnsi="Times New Roman" w:cs="Times New Roman"/>
          <w:sz w:val="22"/>
          <w:szCs w:val="22"/>
        </w:rPr>
      </w:pPr>
      <w:r w:rsidRPr="0020714E">
        <w:rPr>
          <w:rFonts w:ascii="Times New Roman" w:hAnsi="Times New Roman" w:cs="Times New Roman"/>
          <w:sz w:val="22"/>
          <w:szCs w:val="22"/>
        </w:rPr>
        <w:t>9.1. Informazioni sulle proprietà fisiche e chimiche fondamentali</w:t>
      </w:r>
    </w:p>
    <w:p w:rsidR="0056752E" w:rsidRPr="0020714E" w:rsidRDefault="0056752E" w:rsidP="0056752E">
      <w:pPr>
        <w:pStyle w:val="SDStext"/>
        <w:widowControl/>
        <w:ind w:left="566"/>
        <w:rPr>
          <w:rFonts w:ascii="Times New Roman" w:hAnsi="Times New Roman" w:cs="Times New Roman"/>
          <w:sz w:val="22"/>
          <w:szCs w:val="22"/>
        </w:rPr>
      </w:pPr>
    </w:p>
    <w:tbl>
      <w:tblPr>
        <w:tblW w:w="9065" w:type="dxa"/>
        <w:tblInd w:w="566" w:type="dxa"/>
        <w:tblBorders>
          <w:top w:val="single" w:sz="14" w:space="0" w:color="000000"/>
          <w:left w:val="single" w:sz="14" w:space="0" w:color="000000"/>
          <w:bottom w:val="single" w:sz="14" w:space="0" w:color="000000"/>
          <w:right w:val="single" w:sz="14" w:space="0" w:color="000000"/>
        </w:tblBorders>
        <w:tblLayout w:type="fixed"/>
        <w:tblCellMar>
          <w:left w:w="68" w:type="dxa"/>
          <w:right w:w="68" w:type="dxa"/>
        </w:tblCellMar>
        <w:tblLook w:val="0000" w:firstRow="0" w:lastRow="0" w:firstColumn="0" w:lastColumn="0" w:noHBand="0" w:noVBand="0"/>
      </w:tblPr>
      <w:tblGrid>
        <w:gridCol w:w="2828"/>
        <w:gridCol w:w="4253"/>
        <w:gridCol w:w="992"/>
        <w:gridCol w:w="992"/>
      </w:tblGrid>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b/>
                <w:bCs/>
                <w:sz w:val="22"/>
                <w:szCs w:val="22"/>
              </w:rPr>
              <w:t>Proprietà</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b/>
                <w:bCs/>
                <w:sz w:val="22"/>
                <w:szCs w:val="22"/>
              </w:rPr>
              <w:t>Valore</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b/>
                <w:bCs/>
                <w:sz w:val="22"/>
                <w:szCs w:val="22"/>
              </w:rPr>
              <w:t>Metodo: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b/>
                <w:bCs/>
                <w:sz w:val="22"/>
                <w:szCs w:val="22"/>
              </w:rPr>
              <w:t>Note:</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Aspetto e colore: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56752E" w:rsidP="00631C26">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 xml:space="preserve">Liquido limpido </w:t>
            </w:r>
            <w:r w:rsidR="00631C26">
              <w:rPr>
                <w:rFonts w:ascii="Times New Roman" w:hAnsi="Times New Roman" w:cs="Times New Roman"/>
                <w:sz w:val="22"/>
                <w:szCs w:val="22"/>
              </w:rPr>
              <w:t>ambrato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Odore: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A04106">
            <w:pPr>
              <w:pStyle w:val="Reportheader"/>
              <w:widowControl/>
              <w:rPr>
                <w:rFonts w:ascii="Times New Roman" w:hAnsi="Times New Roman" w:cs="Times New Roman"/>
                <w:sz w:val="22"/>
                <w:szCs w:val="22"/>
              </w:rPr>
            </w:pPr>
            <w:r>
              <w:rPr>
                <w:rFonts w:ascii="Times New Roman" w:hAnsi="Times New Roman" w:cs="Times New Roman"/>
                <w:sz w:val="22"/>
                <w:szCs w:val="22"/>
              </w:rPr>
              <w:t>Tipico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Soglia di odore: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631C26" w:rsidP="009338BF">
            <w:pPr>
              <w:pStyle w:val="Reportheader"/>
              <w:widowControl/>
              <w:rPr>
                <w:rFonts w:ascii="Times New Roman" w:hAnsi="Times New Roman" w:cs="Times New Roman"/>
                <w:sz w:val="22"/>
                <w:szCs w:val="22"/>
              </w:rPr>
            </w:pPr>
            <w:r w:rsidRPr="004F07FC">
              <w:rPr>
                <w:rFonts w:ascii="Times New Roman" w:hAnsi="Times New Roman" w:cs="Times New Roman"/>
                <w:sz w:val="22"/>
                <w:szCs w:val="22"/>
              </w:rPr>
              <w:t>Non determinato in quanto considerato non rilevante per la caratterizzazione del prodotto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pH:</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9.7</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Punto di fusione/congelamento:</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9338BF">
            <w:pPr>
              <w:pStyle w:val="Reportheader"/>
              <w:widowControl/>
              <w:rPr>
                <w:rFonts w:ascii="Times New Roman" w:hAnsi="Times New Roman" w:cs="Times New Roman"/>
                <w:sz w:val="22"/>
                <w:szCs w:val="22"/>
              </w:rPr>
            </w:pPr>
            <w:r>
              <w:rPr>
                <w:rFonts w:ascii="Times New Roman" w:hAnsi="Times New Roman" w:cs="Times New Roman"/>
                <w:sz w:val="22"/>
                <w:szCs w:val="22"/>
              </w:rPr>
              <w:t>&lt; 0°C</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Punto di ebollizione iniziale e intervallo di ebollizione: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631C26" w:rsidP="009338BF">
            <w:pPr>
              <w:pStyle w:val="Reportheader"/>
              <w:widowControl/>
              <w:rPr>
                <w:rFonts w:ascii="Times New Roman" w:hAnsi="Times New Roman" w:cs="Times New Roman"/>
                <w:sz w:val="22"/>
                <w:szCs w:val="22"/>
              </w:rPr>
            </w:pPr>
            <w:r w:rsidRPr="004F07FC">
              <w:rPr>
                <w:rFonts w:ascii="Times New Roman" w:hAnsi="Times New Roman" w:cs="Times New Roman"/>
                <w:sz w:val="22"/>
                <w:szCs w:val="22"/>
              </w:rPr>
              <w:t>Non determinato in quanto considerato non rilevante per la caratterizzazione del prodotto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Punto di infiammabilità:</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&gt;100 ° C</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Velocità di evaporazione: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A04106">
            <w:pPr>
              <w:pStyle w:val="Reportheader"/>
              <w:widowControl/>
              <w:rPr>
                <w:rFonts w:ascii="Times New Roman" w:hAnsi="Times New Roman" w:cs="Times New Roman"/>
                <w:sz w:val="22"/>
                <w:szCs w:val="22"/>
              </w:rPr>
            </w:pPr>
            <w:r>
              <w:rPr>
                <w:rFonts w:ascii="Times New Roman" w:hAnsi="Times New Roman" w:cs="Times New Roman"/>
                <w:sz w:val="22"/>
                <w:szCs w:val="22"/>
              </w:rPr>
              <w:t>Dato non disponibile</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Infiammabilità solidi/gas:</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9338BF">
            <w:pPr>
              <w:pStyle w:val="Reportheader"/>
              <w:widowControl/>
              <w:rPr>
                <w:rFonts w:ascii="Times New Roman" w:hAnsi="Times New Roman" w:cs="Times New Roman"/>
                <w:sz w:val="22"/>
                <w:szCs w:val="22"/>
              </w:rPr>
            </w:pPr>
            <w:r>
              <w:rPr>
                <w:rFonts w:ascii="Times New Roman" w:hAnsi="Times New Roman" w:cs="Times New Roman"/>
                <w:sz w:val="22"/>
                <w:szCs w:val="22"/>
              </w:rPr>
              <w:t>Non applicabile</w:t>
            </w:r>
            <w:r w:rsidR="009B0D2D">
              <w:rPr>
                <w:rFonts w:ascii="Times New Roman" w:hAnsi="Times New Roman" w:cs="Times New Roman"/>
                <w:sz w:val="22"/>
                <w:szCs w:val="22"/>
              </w:rPr>
              <w:t>, prodotto liquido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FD3EF4" w:rsidP="00D3659D">
            <w:pPr>
              <w:pStyle w:val="Reportheader"/>
              <w:widowControl/>
              <w:rPr>
                <w:rFonts w:ascii="Times New Roman" w:hAnsi="Times New Roman" w:cs="Times New Roman"/>
                <w:sz w:val="22"/>
                <w:szCs w:val="22"/>
              </w:rPr>
            </w:pPr>
            <w:r>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Limite superiore/inferiore d’infiammabilità o esplosione: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9B0D2D" w:rsidP="009338BF">
            <w:pPr>
              <w:pStyle w:val="Reportheader"/>
              <w:widowControl/>
              <w:rPr>
                <w:rFonts w:ascii="Times New Roman" w:hAnsi="Times New Roman" w:cs="Times New Roman"/>
                <w:sz w:val="22"/>
                <w:szCs w:val="22"/>
              </w:rPr>
            </w:pPr>
            <w:r w:rsidRPr="004F07FC">
              <w:rPr>
                <w:rFonts w:ascii="Times New Roman" w:hAnsi="Times New Roman" w:cs="Times New Roman"/>
                <w:sz w:val="22"/>
                <w:szCs w:val="22"/>
              </w:rPr>
              <w:t>Non determinato in quanto considerato non rilevante per la caratterizzazione del prodotto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9B0D2D" w:rsidRPr="0020714E" w:rsidTr="00631C26">
        <w:tc>
          <w:tcPr>
            <w:tcW w:w="2828" w:type="dxa"/>
            <w:tcBorders>
              <w:top w:val="single" w:sz="6" w:space="0" w:color="000000"/>
              <w:left w:val="single" w:sz="6" w:space="0" w:color="000000"/>
              <w:bottom w:val="single" w:sz="6" w:space="0" w:color="000000"/>
              <w:right w:val="single" w:sz="6" w:space="0" w:color="000000"/>
            </w:tcBorders>
          </w:tcPr>
          <w:p w:rsidR="009B0D2D" w:rsidRPr="0020714E" w:rsidRDefault="009B0D2D" w:rsidP="009B0D2D">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Pressione di vapore:</w:t>
            </w:r>
          </w:p>
        </w:tc>
        <w:tc>
          <w:tcPr>
            <w:tcW w:w="4253" w:type="dxa"/>
            <w:tcBorders>
              <w:top w:val="single" w:sz="6" w:space="0" w:color="000000"/>
              <w:left w:val="single" w:sz="6" w:space="0" w:color="000000"/>
              <w:bottom w:val="single" w:sz="6" w:space="0" w:color="000000"/>
              <w:right w:val="single" w:sz="6" w:space="0" w:color="000000"/>
            </w:tcBorders>
          </w:tcPr>
          <w:p w:rsidR="009B0D2D" w:rsidRDefault="009B0D2D" w:rsidP="009B0D2D">
            <w:r w:rsidRPr="00205468">
              <w:rPr>
                <w:sz w:val="22"/>
                <w:szCs w:val="22"/>
              </w:rPr>
              <w:t>Non determinato in quanto considerato non rilevante per la caratterizzazione del prodotto</w:t>
            </w:r>
          </w:p>
        </w:tc>
        <w:tc>
          <w:tcPr>
            <w:tcW w:w="992" w:type="dxa"/>
            <w:tcBorders>
              <w:top w:val="single" w:sz="6" w:space="0" w:color="000000"/>
              <w:left w:val="single" w:sz="6" w:space="0" w:color="000000"/>
              <w:bottom w:val="single" w:sz="6" w:space="0" w:color="000000"/>
              <w:right w:val="single" w:sz="6" w:space="0" w:color="000000"/>
            </w:tcBorders>
          </w:tcPr>
          <w:p w:rsidR="009B0D2D" w:rsidRPr="0020714E" w:rsidRDefault="009B0D2D" w:rsidP="009B0D2D">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9B0D2D" w:rsidRPr="0020714E" w:rsidRDefault="009B0D2D" w:rsidP="009B0D2D">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9B0D2D" w:rsidRPr="0020714E" w:rsidTr="00631C26">
        <w:tc>
          <w:tcPr>
            <w:tcW w:w="2828" w:type="dxa"/>
            <w:tcBorders>
              <w:top w:val="single" w:sz="6" w:space="0" w:color="000000"/>
              <w:left w:val="single" w:sz="6" w:space="0" w:color="000000"/>
              <w:bottom w:val="single" w:sz="6" w:space="0" w:color="000000"/>
              <w:right w:val="single" w:sz="6" w:space="0" w:color="000000"/>
            </w:tcBorders>
          </w:tcPr>
          <w:p w:rsidR="009B0D2D" w:rsidRPr="0020714E" w:rsidRDefault="009B0D2D" w:rsidP="009B0D2D">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Densità dei vapori:</w:t>
            </w:r>
          </w:p>
        </w:tc>
        <w:tc>
          <w:tcPr>
            <w:tcW w:w="4253" w:type="dxa"/>
            <w:tcBorders>
              <w:top w:val="single" w:sz="6" w:space="0" w:color="000000"/>
              <w:left w:val="single" w:sz="6" w:space="0" w:color="000000"/>
              <w:bottom w:val="single" w:sz="6" w:space="0" w:color="000000"/>
              <w:right w:val="single" w:sz="6" w:space="0" w:color="000000"/>
            </w:tcBorders>
          </w:tcPr>
          <w:p w:rsidR="009B0D2D" w:rsidRDefault="009B0D2D" w:rsidP="009B0D2D">
            <w:r w:rsidRPr="00205468">
              <w:rPr>
                <w:sz w:val="22"/>
                <w:szCs w:val="22"/>
              </w:rPr>
              <w:t>Non determinato in quanto considerato non rilevante per la caratterizzazione del prodotto</w:t>
            </w:r>
          </w:p>
        </w:tc>
        <w:tc>
          <w:tcPr>
            <w:tcW w:w="992" w:type="dxa"/>
            <w:tcBorders>
              <w:top w:val="single" w:sz="6" w:space="0" w:color="000000"/>
              <w:left w:val="single" w:sz="6" w:space="0" w:color="000000"/>
              <w:bottom w:val="single" w:sz="6" w:space="0" w:color="000000"/>
              <w:right w:val="single" w:sz="6" w:space="0" w:color="000000"/>
            </w:tcBorders>
          </w:tcPr>
          <w:p w:rsidR="009B0D2D" w:rsidRPr="0020714E" w:rsidRDefault="009B0D2D" w:rsidP="009B0D2D">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9B0D2D" w:rsidRPr="0020714E" w:rsidRDefault="009B0D2D" w:rsidP="009B0D2D">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Densità relativa:</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C.A. 1 Kg/L</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Idrosolubilità:</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Solubile</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Solubilità in olio:</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9338BF">
            <w:pPr>
              <w:pStyle w:val="Reportheader"/>
              <w:widowControl/>
              <w:rPr>
                <w:rFonts w:ascii="Times New Roman" w:hAnsi="Times New Roman" w:cs="Times New Roman"/>
                <w:sz w:val="22"/>
                <w:szCs w:val="22"/>
              </w:rPr>
            </w:pPr>
            <w:r>
              <w:rPr>
                <w:rFonts w:ascii="Times New Roman" w:hAnsi="Times New Roman" w:cs="Times New Roman"/>
                <w:sz w:val="22"/>
                <w:szCs w:val="22"/>
              </w:rPr>
              <w:t>Parzilamnete solubile</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Coefficiente di ripartizione (n-ottanolo/acqua):</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9B0D2D" w:rsidP="009338BF">
            <w:pPr>
              <w:pStyle w:val="Reportheader"/>
              <w:widowControl/>
              <w:rPr>
                <w:rFonts w:ascii="Times New Roman" w:hAnsi="Times New Roman" w:cs="Times New Roman"/>
                <w:sz w:val="22"/>
                <w:szCs w:val="22"/>
              </w:rPr>
            </w:pPr>
            <w:r w:rsidRPr="004F07FC">
              <w:rPr>
                <w:rFonts w:ascii="Times New Roman" w:hAnsi="Times New Roman" w:cs="Times New Roman"/>
                <w:sz w:val="22"/>
                <w:szCs w:val="22"/>
              </w:rPr>
              <w:t>Non determinato in quanto considerato non rilevante per la caratterizzazione del prodotto</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Temperatura di autoaccensione: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9338BF">
            <w:pPr>
              <w:pStyle w:val="Reportheader"/>
              <w:widowControl/>
              <w:rPr>
                <w:rFonts w:ascii="Times New Roman" w:hAnsi="Times New Roman" w:cs="Times New Roman"/>
                <w:sz w:val="22"/>
                <w:szCs w:val="22"/>
              </w:rPr>
            </w:pPr>
            <w:r>
              <w:rPr>
                <w:rFonts w:ascii="Times New Roman" w:hAnsi="Times New Roman" w:cs="Times New Roman"/>
                <w:sz w:val="22"/>
                <w:szCs w:val="22"/>
              </w:rPr>
              <w:t>&gt; 250°C</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Temperatura di decomposizione:</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9338BF">
            <w:pPr>
              <w:pStyle w:val="Reportheader"/>
              <w:widowControl/>
              <w:rPr>
                <w:rFonts w:ascii="Times New Roman" w:hAnsi="Times New Roman" w:cs="Times New Roman"/>
                <w:sz w:val="22"/>
                <w:szCs w:val="22"/>
              </w:rPr>
            </w:pPr>
            <w:r>
              <w:rPr>
                <w:rFonts w:ascii="Times New Roman" w:hAnsi="Times New Roman" w:cs="Times New Roman"/>
                <w:sz w:val="22"/>
                <w:szCs w:val="22"/>
              </w:rPr>
              <w:t>Dato non disponibile</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56752E" w:rsidRPr="0020714E" w:rsidTr="00631C26">
        <w:tc>
          <w:tcPr>
            <w:tcW w:w="2828"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Viscosità:</w:t>
            </w:r>
          </w:p>
        </w:tc>
        <w:tc>
          <w:tcPr>
            <w:tcW w:w="4253" w:type="dxa"/>
            <w:tcBorders>
              <w:top w:val="single" w:sz="6" w:space="0" w:color="000000"/>
              <w:left w:val="single" w:sz="6" w:space="0" w:color="000000"/>
              <w:bottom w:val="single" w:sz="6" w:space="0" w:color="000000"/>
              <w:right w:val="single" w:sz="6" w:space="0" w:color="000000"/>
            </w:tcBorders>
          </w:tcPr>
          <w:p w:rsidR="0056752E" w:rsidRPr="0020714E" w:rsidRDefault="00A04106" w:rsidP="009338BF">
            <w:pPr>
              <w:pStyle w:val="Reportheader"/>
              <w:widowControl/>
              <w:rPr>
                <w:rFonts w:ascii="Times New Roman" w:hAnsi="Times New Roman" w:cs="Times New Roman"/>
                <w:sz w:val="22"/>
                <w:szCs w:val="22"/>
              </w:rPr>
            </w:pPr>
            <w:r>
              <w:rPr>
                <w:rFonts w:ascii="Times New Roman" w:hAnsi="Times New Roman" w:cs="Times New Roman"/>
                <w:sz w:val="22"/>
                <w:szCs w:val="22"/>
              </w:rPr>
              <w:t>tipica 25 cSt a 40°C</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56752E" w:rsidRPr="0020714E" w:rsidRDefault="0056752E" w:rsidP="009338BF">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631C26" w:rsidRPr="0020714E" w:rsidTr="00631C26">
        <w:tc>
          <w:tcPr>
            <w:tcW w:w="2828" w:type="dxa"/>
            <w:tcBorders>
              <w:top w:val="single" w:sz="6" w:space="0" w:color="000000"/>
              <w:left w:val="single" w:sz="6" w:space="0" w:color="000000"/>
              <w:bottom w:val="single" w:sz="6" w:space="0" w:color="000000"/>
              <w:right w:val="single" w:sz="6" w:space="0" w:color="000000"/>
            </w:tcBorders>
          </w:tcPr>
          <w:p w:rsidR="00631C26" w:rsidRPr="0020714E" w:rsidRDefault="00631C26" w:rsidP="00631C26">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Proprietà esplosive:</w:t>
            </w:r>
          </w:p>
        </w:tc>
        <w:tc>
          <w:tcPr>
            <w:tcW w:w="4253" w:type="dxa"/>
            <w:tcBorders>
              <w:top w:val="single" w:sz="6" w:space="0" w:color="000000"/>
              <w:left w:val="single" w:sz="6" w:space="0" w:color="000000"/>
              <w:bottom w:val="single" w:sz="6" w:space="0" w:color="000000"/>
              <w:right w:val="single" w:sz="6" w:space="0" w:color="000000"/>
            </w:tcBorders>
          </w:tcPr>
          <w:p w:rsidR="00631C26" w:rsidRPr="00631C26" w:rsidRDefault="00631C26" w:rsidP="00631C26">
            <w:pPr>
              <w:rPr>
                <w:noProof/>
                <w:sz w:val="22"/>
                <w:szCs w:val="22"/>
              </w:rPr>
            </w:pPr>
            <w:r w:rsidRPr="00631C26">
              <w:rPr>
                <w:noProof/>
                <w:sz w:val="22"/>
                <w:szCs w:val="22"/>
              </w:rPr>
              <w:t>Non esplosivo</w:t>
            </w:r>
          </w:p>
        </w:tc>
        <w:tc>
          <w:tcPr>
            <w:tcW w:w="992" w:type="dxa"/>
            <w:tcBorders>
              <w:top w:val="single" w:sz="6" w:space="0" w:color="000000"/>
              <w:left w:val="single" w:sz="6" w:space="0" w:color="000000"/>
              <w:bottom w:val="single" w:sz="6" w:space="0" w:color="000000"/>
              <w:right w:val="single" w:sz="6" w:space="0" w:color="000000"/>
            </w:tcBorders>
          </w:tcPr>
          <w:p w:rsidR="00631C26" w:rsidRPr="0020714E" w:rsidRDefault="00631C26" w:rsidP="00631C26">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631C26" w:rsidRPr="0020714E" w:rsidRDefault="00631C26" w:rsidP="00631C26">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r w:rsidR="00631C26" w:rsidRPr="0020714E" w:rsidTr="00631C26">
        <w:tc>
          <w:tcPr>
            <w:tcW w:w="2828" w:type="dxa"/>
            <w:tcBorders>
              <w:top w:val="single" w:sz="6" w:space="0" w:color="000000"/>
              <w:left w:val="single" w:sz="6" w:space="0" w:color="000000"/>
              <w:bottom w:val="single" w:sz="6" w:space="0" w:color="000000"/>
              <w:right w:val="single" w:sz="6" w:space="0" w:color="000000"/>
            </w:tcBorders>
          </w:tcPr>
          <w:p w:rsidR="00631C26" w:rsidRPr="0020714E" w:rsidRDefault="00631C26" w:rsidP="00631C26">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Proprietà comburenti:</w:t>
            </w:r>
          </w:p>
        </w:tc>
        <w:tc>
          <w:tcPr>
            <w:tcW w:w="4253" w:type="dxa"/>
            <w:tcBorders>
              <w:top w:val="single" w:sz="6" w:space="0" w:color="000000"/>
              <w:left w:val="single" w:sz="6" w:space="0" w:color="000000"/>
              <w:bottom w:val="single" w:sz="6" w:space="0" w:color="000000"/>
              <w:right w:val="single" w:sz="6" w:space="0" w:color="000000"/>
            </w:tcBorders>
          </w:tcPr>
          <w:p w:rsidR="00631C26" w:rsidRPr="00631C26" w:rsidRDefault="00631C26" w:rsidP="00631C26">
            <w:pPr>
              <w:rPr>
                <w:noProof/>
                <w:sz w:val="22"/>
                <w:szCs w:val="22"/>
              </w:rPr>
            </w:pPr>
            <w:r w:rsidRPr="00631C26">
              <w:rPr>
                <w:noProof/>
                <w:sz w:val="22"/>
                <w:szCs w:val="22"/>
              </w:rPr>
              <w:t>Non comburente</w:t>
            </w:r>
          </w:p>
        </w:tc>
        <w:tc>
          <w:tcPr>
            <w:tcW w:w="992" w:type="dxa"/>
            <w:tcBorders>
              <w:top w:val="single" w:sz="6" w:space="0" w:color="000000"/>
              <w:left w:val="single" w:sz="6" w:space="0" w:color="000000"/>
              <w:bottom w:val="single" w:sz="6" w:space="0" w:color="000000"/>
              <w:right w:val="single" w:sz="6" w:space="0" w:color="000000"/>
            </w:tcBorders>
          </w:tcPr>
          <w:p w:rsidR="00631C26" w:rsidRPr="0020714E" w:rsidRDefault="00631C26" w:rsidP="00631C26">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c>
          <w:tcPr>
            <w:tcW w:w="992" w:type="dxa"/>
            <w:tcBorders>
              <w:top w:val="single" w:sz="6" w:space="0" w:color="000000"/>
              <w:left w:val="single" w:sz="6" w:space="0" w:color="000000"/>
              <w:bottom w:val="single" w:sz="6" w:space="0" w:color="000000"/>
              <w:right w:val="single" w:sz="6" w:space="0" w:color="000000"/>
            </w:tcBorders>
          </w:tcPr>
          <w:p w:rsidR="00631C26" w:rsidRPr="0020714E" w:rsidRDefault="00631C26" w:rsidP="00631C26">
            <w:pPr>
              <w:pStyle w:val="Reportheader"/>
              <w:widowControl/>
              <w:rPr>
                <w:rFonts w:ascii="Times New Roman" w:hAnsi="Times New Roman" w:cs="Times New Roman"/>
                <w:sz w:val="22"/>
                <w:szCs w:val="22"/>
              </w:rPr>
            </w:pPr>
            <w:r w:rsidRPr="0020714E">
              <w:rPr>
                <w:rFonts w:ascii="Times New Roman" w:hAnsi="Times New Roman" w:cs="Times New Roman"/>
                <w:sz w:val="22"/>
                <w:szCs w:val="22"/>
              </w:rPr>
              <w:t>--</w:t>
            </w:r>
          </w:p>
        </w:tc>
      </w:tr>
    </w:tbl>
    <w:p w:rsidR="0056752E" w:rsidRPr="0020714E" w:rsidRDefault="0056752E" w:rsidP="0056752E">
      <w:pPr>
        <w:pStyle w:val="SDStext"/>
        <w:widowControl/>
        <w:ind w:left="566"/>
        <w:rPr>
          <w:rFonts w:ascii="Times New Roman" w:hAnsi="Times New Roman" w:cs="Times New Roman"/>
          <w:sz w:val="22"/>
          <w:szCs w:val="22"/>
        </w:rPr>
      </w:pPr>
    </w:p>
    <w:p w:rsidR="0056752E" w:rsidRPr="0020714E" w:rsidRDefault="0056752E" w:rsidP="0056752E">
      <w:pPr>
        <w:pStyle w:val="SDStext"/>
        <w:widowControl/>
        <w:ind w:left="566"/>
        <w:rPr>
          <w:rFonts w:ascii="Times New Roman" w:hAnsi="Times New Roman" w:cs="Times New Roman"/>
          <w:sz w:val="22"/>
          <w:szCs w:val="22"/>
        </w:rPr>
      </w:pPr>
      <w:r w:rsidRPr="0020714E">
        <w:rPr>
          <w:rFonts w:ascii="Times New Roman" w:hAnsi="Times New Roman" w:cs="Times New Roman"/>
          <w:sz w:val="22"/>
          <w:szCs w:val="22"/>
        </w:rPr>
        <w:t>9.2. Altre informazioni</w:t>
      </w:r>
    </w:p>
    <w:p w:rsidR="0056752E" w:rsidRPr="0020714E" w:rsidRDefault="00A04106" w:rsidP="0056752E">
      <w:pPr>
        <w:pStyle w:val="SDStext"/>
        <w:widowControl/>
        <w:ind w:left="566"/>
        <w:rPr>
          <w:rFonts w:ascii="Times New Roman" w:hAnsi="Times New Roman" w:cs="Times New Roman"/>
          <w:sz w:val="22"/>
          <w:szCs w:val="22"/>
        </w:rPr>
      </w:pPr>
      <w:r>
        <w:rPr>
          <w:rFonts w:ascii="Times New Roman" w:hAnsi="Times New Roman" w:cs="Times New Roman"/>
          <w:sz w:val="22"/>
          <w:szCs w:val="22"/>
        </w:rPr>
        <w:tab/>
        <w:t>Dato non disponibile</w:t>
      </w:r>
    </w:p>
    <w:p w:rsidR="0056752E" w:rsidRPr="0020714E" w:rsidRDefault="0056752E" w:rsidP="0056752E">
      <w:pPr>
        <w:pStyle w:val="SDStext"/>
        <w:widowControl/>
        <w:ind w:left="566"/>
        <w:rPr>
          <w:rFonts w:ascii="Times New Roman" w:hAnsi="Times New Roman" w:cs="Times New Roman"/>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6064" behindDoc="1" locked="0" layoutInCell="0" allowOverlap="1">
                <wp:simplePos x="0" y="0"/>
                <wp:positionH relativeFrom="column">
                  <wp:posOffset>-35560</wp:posOffset>
                </wp:positionH>
                <wp:positionV relativeFrom="paragraph">
                  <wp:posOffset>0</wp:posOffset>
                </wp:positionV>
                <wp:extent cx="6065520" cy="635"/>
                <wp:effectExtent l="13335" t="5715" r="7620" b="12700"/>
                <wp:wrapNone/>
                <wp:docPr id="35" name="Connettore 1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F2162" id="Connettore 1 35"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" o:allowincell="f" strokeweight=".25pt"/>
            </w:pict>
          </mc:Fallback>
        </mc:AlternateContent>
      </w:r>
      <w:r w:rsidRPr="00016B53">
        <w:rPr>
          <w:b/>
          <w:bCs/>
          <w:noProof/>
          <w:color w:val="0000FF"/>
          <w:sz w:val="22"/>
          <w:szCs w:val="22"/>
        </w:rPr>
        <w:t>SEZIONE 10: stabilità e reattività</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10.1. Reattività</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Stabile in condizioni normali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10.2. Stabilità chimica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Stabile in condizioni normali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10.3. Possibilità di reazioni pericolose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10.4. Condizioni da evitare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Stabile in condizioni normali.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10.5. Materiali incompatibili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lastRenderedPageBreak/>
        <w:t>Nessuna in particolare.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10.6. Prodotti di decomposizione pericolosi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7088" behindDoc="1" locked="0" layoutInCell="0" allowOverlap="1">
                <wp:simplePos x="0" y="0"/>
                <wp:positionH relativeFrom="column">
                  <wp:posOffset>-35560</wp:posOffset>
                </wp:positionH>
                <wp:positionV relativeFrom="paragraph">
                  <wp:posOffset>0</wp:posOffset>
                </wp:positionV>
                <wp:extent cx="6065520" cy="635"/>
                <wp:effectExtent l="13335" t="13970" r="7620" b="13970"/>
                <wp:wrapNone/>
                <wp:docPr id="16" name="Connettore 1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33FE72" id="Connettore 1 16"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" o:allowincell="f" strokeweight=".25pt"/>
            </w:pict>
          </mc:Fallback>
        </mc:AlternateContent>
      </w:r>
      <w:r w:rsidRPr="00016B53">
        <w:rPr>
          <w:b/>
          <w:bCs/>
          <w:noProof/>
          <w:color w:val="0000FF"/>
          <w:sz w:val="22"/>
          <w:szCs w:val="22"/>
        </w:rPr>
        <w:t>SEZIONE 11: informazioni tossicologiche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11.1. Informazioni sulle classi di pericolo definite nel regolamento (CE) n. 1272/2008</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Informazioni tossicologiche riguardanti il prodotto: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Informazioni tossicologiche riguardanti le principali sostanze presenti nel prodotto: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distillati (petrolio), naftenici leggeri hydrotreating; olio base - non specificato; CAS: 64742-53-6</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LC50 - Via: Inalazione - Specie: Ratto &gt; 5.53 mg/l - Durata: 4h</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DL50 - Via: Pelle - Specie: Coniglio &gt; 5000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DL50 - Via: Orale - Specie: Ratto &gt; 5000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DL50 - Via: Cutanea - Specie: Coniglio &gt; 2000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lesioni oculari gravi/irritazioni oculari gravi: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Irritante per gli occhi - Via: Oculare - Specie: Coniglio Negativo - Note: Può provocare arrossamento e sofferenza lieve. Non sono lesi i tessuti oculari.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 tossicità specifica per organi bersaglio (STOT) — esposizione singola:</w:t>
      </w:r>
    </w:p>
    <w:p w:rsidR="00016B53" w:rsidRPr="00016B53" w:rsidRDefault="00016B53" w:rsidP="00016B53">
      <w:pPr>
        <w:autoSpaceDE w:val="0"/>
        <w:autoSpaceDN w:val="0"/>
        <w:adjustRightInd w:val="0"/>
        <w:ind w:left="1700" w:right="-568"/>
        <w:rPr>
          <w:noProof/>
          <w:color w:val="000000"/>
          <w:sz w:val="22"/>
          <w:szCs w:val="22"/>
        </w:rPr>
      </w:pPr>
      <w:r w:rsidRPr="00016B53">
        <w:rPr>
          <w:noProof/>
          <w:color w:val="000000"/>
          <w:sz w:val="22"/>
          <w:szCs w:val="22"/>
        </w:rPr>
        <w:t>Test: NOAEL - Specie: Ratto : 20 mg/kg - Note: Tossicità per il tracciante. Esposizione ripetuta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j) pericolo in caso di aspirazione: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Positivo - Note: Pericolo in caso di aspirazione cat.1</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Acidi solfonici, sali di sodio - CAS: 68608-26-4</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DL50 - Via: Orale - Specie: Ratto &gt; 2000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Irritante per la pelle - Via: Pelle - Specie: Ratto Negativo - Fonte: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lesioni oculari gravi/irritazioni oculari gravi: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Irritante per gli occhi - Via: Oculare Positivo - Fonte: Positivo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 sensibilizzazione respiratoria o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Sensibilizzazione della pelle - Via: Pelle Negativo - Fonte: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2,2'-metiliminodietanolo; N-metildietanolamina - CAS: 105-59-9</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Orale - Specie: Ratto = 4680 mg/kg - Durata: 8h</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Cutanea - Specie: Coniglio : 5990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(Z)-9-OCTADECEN-1-OLO ETOSSILATO (&lt;2,5 EO) - CAS: 9004-98-2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Orale - Specie: Ratto &gt; 21000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LC50 - Via: Inalazione - Specie: Ratto &gt; 100 mg/m3 - Durata: 6h</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Pelle - Specie: Coniglio &gt; 2000 mg/kg - Durata: 24h</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Via: Pelle - Specie: Coniglio Positivo - Fonte: OECD 404</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lesioni oculari gravi/irritazioni oculari gravi: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Via: Oculare - Specie: Coniglio Negativo - Fonte: OECD 405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 sensibilizzazione respiratoria o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Via: Pelle - Specie: PORCELLINO D'INDIA Negativo - Fonte: OECD 406</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Orale - Specie: Ratto 2410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Inalazione - Specie: Ratto &gt; 29 Ppm - Durata: 2H</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lastRenderedPageBreak/>
        <w:t>Test: LD50 - Via: Dermale - Specie: Coniglio 2764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Irritante per la pelle - Specie: Coniglio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lesioni oculari gravi/irritazioni oculari gravi: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Irritante per gli occhi - Specie: Coniglio Positivo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 mutagenicità delle cellule germinali: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Mutagenesi - Specie: Batteri generici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g) tossicità per la riproduzione: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Tossicità per la riproduzione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ESADECAN-1-OLO, ETOSSILATO (&lt; 2,5 EO) - CAS: 9004-95-9</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LC50 - Via: Inalazione - Specie: Ratto &gt; 1600 mg/m3</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Orale - Specie: Ratto &gt; 10000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Pelle - Specie: Coniglio &gt; 2000 mg/kg - Durata: 24h - Fonte: oecd 402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OECD 404 - Via: Pelle - Specie: Coniglio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lesioni oculari gravi/irritazioni oculari gravi: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OECD 405 - Via: Oculare - Specie: Coniglio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 sensibilizzazione respiratoria o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OECD 406 - Via: Pelle - Specie: PORCELLINO D'INDIA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Dietiletanolammina - CAS: 100-36-7</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DL50 - Via: Orale - Specie: Ratto Ca. 1320 mg/kg - Fonte: (Test Basf)</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CL50 - Via: Inalazione - Specie: Ratto Ca. 4.6 mcg/Kg - Fonte: (Test Basf)</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DL50 - Via: Dermale - Specie: PORCELLINO D'INDIA Ca. 885 mg/kg</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2-aminoetanolo etanolamina - CAS: 141-43-5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Orale - Specie: Ratto 1515 mg/kg - Note: (OECD linea guida 401)</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LC50 - Via: Inalazione - Specie: Ratto &gt; 1.3 mg/l - Durata: 16 h - Note: (IRT)</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Cutanea - Specie: Coniglio 2504 mg/kg - Note: (OECD linea guida 402)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Corrosivo per la pelle - Specie: Coniglio Corrosivo - Note: (linea guida OECD 404)</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lesioni oculari gravi/irritazioni oculari gravi: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Irritante per gli occhi - Specie: Coniglio Positivo - Note: (linea guida OECD 405)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 sensibilizzazione respiratoria o cutanea: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Sensibilizzazione della pelle - Specie: Porcellino d'India Negativo - Note: (OECD linea guida 406)</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 mutagenicità delle cellule germinali:</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Mutagenesi - Specie: Batteri generici Negativo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 tossicità specifica per organi bersaglio (STOT) — esposizione ripetuta: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Irritante per le vie respiratorie Positivo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Oleoyl sarcosine - CAS: 110-25-8</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Default="00016B53" w:rsidP="00016B53">
      <w:pPr>
        <w:autoSpaceDE w:val="0"/>
        <w:autoSpaceDN w:val="0"/>
        <w:adjustRightInd w:val="0"/>
        <w:ind w:left="1700"/>
        <w:rPr>
          <w:noProof/>
          <w:color w:val="000000"/>
          <w:sz w:val="22"/>
          <w:szCs w:val="22"/>
        </w:rPr>
      </w:pPr>
      <w:r w:rsidRPr="00016B53">
        <w:rPr>
          <w:noProof/>
          <w:color w:val="000000"/>
          <w:sz w:val="22"/>
          <w:szCs w:val="22"/>
        </w:rPr>
        <w:t xml:space="preserve">Test: DL50 - Via: Orale - Specie: Ratto &gt; 5000 mg/kg </w:t>
      </w:r>
      <w:r>
        <w:rPr>
          <w:noProof/>
          <w:color w:val="000000"/>
          <w:sz w:val="22"/>
          <w:szCs w:val="22"/>
        </w:rPr>
        <w:t>–</w:t>
      </w:r>
      <w:r w:rsidRPr="00016B53">
        <w:rPr>
          <w:noProof/>
          <w:color w:val="000000"/>
          <w:sz w:val="22"/>
          <w:szCs w:val="22"/>
        </w:rPr>
        <w:t xml:space="preserve"> </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Fonte: (simile a Linea Guida OECD 401)</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Ftalato di di-isonoonile - CAS: 28553-12-0</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Orale - Specie: Ratto &gt; 10000 mg/kg bw</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Dermale - Specie: Ratto &gt; 5000 mg/m3 - Fonte: OCSE 402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LD50 - Via: Dermale - Specie: Coniglio &gt; 3160 mg/kg bw</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lastRenderedPageBreak/>
        <w:t>2-Mercaptopiridina-N-Ossido, Sale Sodico - CAS: 3811-73-2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LC50 - Via: Orale - Specie: Topo = 3750 mg/kg - Note: ATE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LC50 - Via: Pelle - Specie: Topo = 4500 mg/kg - Note: ATE</w:t>
      </w:r>
    </w:p>
    <w:p w:rsidR="00016B53" w:rsidRPr="00016B53" w:rsidRDefault="00016B53" w:rsidP="00016B53">
      <w:pPr>
        <w:autoSpaceDE w:val="0"/>
        <w:autoSpaceDN w:val="0"/>
        <w:adjustRightInd w:val="0"/>
        <w:ind w:left="1700" w:right="-143"/>
        <w:rPr>
          <w:noProof/>
          <w:color w:val="000000"/>
          <w:sz w:val="22"/>
          <w:szCs w:val="22"/>
        </w:rPr>
      </w:pPr>
      <w:r w:rsidRPr="00016B53">
        <w:rPr>
          <w:noProof/>
          <w:color w:val="000000"/>
          <w:sz w:val="22"/>
          <w:szCs w:val="22"/>
        </w:rPr>
        <w:t>Test: LC50 - Via: Nebbia di inalazione - Specie: Topo = 2.7 mg/l - Durata: 4h - Note: ATE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ATE Orale - Via: Orale = 1250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ATE dermico - Via: Cutanea &gt; 5000 mg/kg</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ATE mix - Via: Inalazione = 1.25 mg/l - Durata: 4h</w:t>
      </w:r>
    </w:p>
    <w:p w:rsid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distillati (petrolio), naftenici pesanti hydrotreating; olio base - non specificato;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NOTA L: Contenuto in DMSO inferiore al 3% - CAS: 64742-52-5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700" w:right="-427"/>
        <w:rPr>
          <w:noProof/>
          <w:color w:val="000000"/>
          <w:sz w:val="22"/>
          <w:szCs w:val="22"/>
        </w:rPr>
      </w:pPr>
      <w:r w:rsidRPr="00016B53">
        <w:rPr>
          <w:noProof/>
          <w:color w:val="000000"/>
          <w:sz w:val="22"/>
          <w:szCs w:val="22"/>
        </w:rPr>
        <w:t>Test: CL50 - Via: Inalazione - Specie: Ratto &gt; 5.53 mg/l - Durata: 4h - Fonte: Polveri e nebbie</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Se non diversamente specificati, i dati richiesti dal Regolamento (UE)2020/878 sotto indicati sono da intendersi N.A.: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acuta;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corrosione/irritazione cutanea;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 lesioni oculari gravi/irritazioni oculari gravi;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 sensibilizzazione respiratoria o cutanea;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 mutagenicità delle cellule germinali;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f) cancerogenicità;</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g) tossicità per la riproduzione;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 tossicità specifica per organi bersaglio (STOT) — esposizione singola;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i) tossicità specifica per organi bersaglio (STOT) — esposizione ripetuta;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j) pericolo in caso di aspirazione.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11.2. Informazioni su altri pericoli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Proprietà di interferenza con il sistema endocrino: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 interferente endocrino presente in concentrazione &gt;= 0.1%</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8112" behindDoc="1" locked="0" layoutInCell="0" allowOverlap="1">
                <wp:simplePos x="0" y="0"/>
                <wp:positionH relativeFrom="column">
                  <wp:posOffset>-35560</wp:posOffset>
                </wp:positionH>
                <wp:positionV relativeFrom="paragraph">
                  <wp:posOffset>0</wp:posOffset>
                </wp:positionV>
                <wp:extent cx="6065520" cy="635"/>
                <wp:effectExtent l="13335" t="5080" r="7620" b="13335"/>
                <wp:wrapNone/>
                <wp:docPr id="15" name="Connettore 1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D0745C" id="Connettore 1 15"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" o:allowincell="f" strokeweight=".25pt"/>
            </w:pict>
          </mc:Fallback>
        </mc:AlternateContent>
      </w:r>
      <w:r w:rsidRPr="00016B53">
        <w:rPr>
          <w:b/>
          <w:bCs/>
          <w:noProof/>
          <w:color w:val="0000FF"/>
          <w:sz w:val="22"/>
          <w:szCs w:val="22"/>
        </w:rPr>
        <w:t>SEZIONE 12: informazioni ecologiche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12.1. Tossicità</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Utilizzare secondo le buone pratiche lavorative, evitando di disperdere il prodotto nell'ambiente.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distillati (petrolio), naftenici leggeri hydrotreating; olio base - non specificato</w:t>
      </w:r>
      <w:r>
        <w:rPr>
          <w:noProof/>
          <w:color w:val="000000"/>
          <w:sz w:val="22"/>
          <w:szCs w:val="22"/>
        </w:rPr>
        <w:t>;</w:t>
      </w:r>
      <w:r w:rsidRPr="00016B53">
        <w:rPr>
          <w:noProof/>
          <w:color w:val="000000"/>
          <w:sz w:val="22"/>
          <w:szCs w:val="22"/>
        </w:rPr>
        <w:t xml:space="preserve"> CAS: 64742-53-6</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LL50 - Specie: Invertebrati acquatici &gt; 10000 mg/l - Durata h: 96</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Pesci &gt; 100 mg/l - Durata h: 96</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NOEL - Specie: Alghe &gt; 100 mg/l - Durata h: 72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Tossicità acquatica cronica: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NOEL - Specie: Invertebrati acquatici = 10 mg/l - Durata h: 504</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2,2'-metiliminodietanolo; N-metildietanolamina - CAS: 105-59-9</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 xml:space="preserve">Endpoint: CL50 - Specie: Leuciscus idus Ca. 1466 mg/l - Durata h: 96 - Note: Concentrazione nominale. Dopo neutralizzazione non viene osservata una notevole </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riduzionedell'effetto nocivo.</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Daphnia magna Ca. 233 mg/l - Durata h: 48 - Note: Concentrazione nominale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Piante acquatiche Ca. 176 mg/l - Durata h: 72 - Note: Concentrazione nominale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NOEC - Specie: Scenedesmus subspicatus Ca. 6.25 mg/l - Durata h: 72 - Note: Concentrazione nominale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Tossicità acquatica cronica: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NOEC - Specie: Invertebrati acquatici &gt; 100 mg/l - Durata h: 96</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lastRenderedPageBreak/>
        <w:t>(Z)-9-OCTADECEN-1-OLO ETOSSILATO (&lt;2,5 EO) - CAS: 9004-98-2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LC50 - Specie: Pesci = 108 mg/l - Durata h: 96 - Note: OECD 203</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EL50 - Specie: Dafnie = 51 mg/l - Durata h: 48 - Note: OECD 202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 xml:space="preserve">Endpoint: EL50 - Specie: Algae </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Nitzschia Linearis &gt; 10 mg/l - Durata h: 72 - Note: OECD 201</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ight="-568"/>
        <w:rPr>
          <w:noProof/>
          <w:color w:val="000000"/>
          <w:sz w:val="22"/>
          <w:szCs w:val="22"/>
        </w:rPr>
      </w:pPr>
      <w:r w:rsidRPr="00016B53">
        <w:rPr>
          <w:noProof/>
          <w:color w:val="000000"/>
          <w:sz w:val="22"/>
          <w:szCs w:val="22"/>
        </w:rPr>
        <w:t>Endpoint: CL50 - Specie: Pesci 1300 mg/l - Durata h: 96 - Note: Lepomis macrochirus (statico)</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Dafnie &gt; 100 mg/l - Durata h: 48 - Note: Daphnia magna (Direttiva 92/69/CEE, C.2, statico)</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Alghe &gt; 100 mg/l - Durata h: 96 - Note: (tasso di crescita), Scenedesmus subspicatus (OECD - linea guida 201, statico)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ESADECAN-1-OLO, ETOSSILATO (&lt; 2,5 EO) - CAS: 9004-95-9</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LC50 - Specie: Pesci = 108 mg/l - Durata h: 96 - Note: OECD 203</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EL50 - Specie: Dafnie = 51 mg/l - Durata h: 48 - Note: OECD 202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 xml:space="preserve">Endpoint: EL50 - Specie: Algae </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Nitzschia Linearis &gt; 10 mg/l - Durata h: 72 - Note: OECD 201</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Dietiletanolammina - CAS: 100-36-7</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Leuciscus idus = 147 mg/l - Durata h: 96 - Note: (DIN 38412 parte 15 statico)</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Daphnia magna = 83.6 mg/l - Durata h: 48 - Note: (Direttiva 79/831/CEE)</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Daphnia magna = 165 mg/l - Durata h: 48 - Note: (OECD - Linea guida 202, parte 1)</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Scenedesmus subspicatus = 44 mg/l - Durata h: 72 - Note: (DIN 38412 parte 9)</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NOEC - Specie: Scenedesmus subspicatus = 5 mg/l - Durata h: 72 - Note: (DIN 38412 parte 9)</w:t>
      </w:r>
    </w:p>
    <w:p w:rsidR="00016B53" w:rsidRDefault="00016B53" w:rsidP="00016B53">
      <w:pPr>
        <w:autoSpaceDE w:val="0"/>
        <w:autoSpaceDN w:val="0"/>
        <w:adjustRightInd w:val="0"/>
        <w:ind w:left="1700"/>
        <w:rPr>
          <w:noProof/>
          <w:color w:val="000000"/>
          <w:sz w:val="22"/>
          <w:szCs w:val="22"/>
        </w:rPr>
      </w:pPr>
      <w:r w:rsidRPr="00016B53">
        <w:rPr>
          <w:noProof/>
          <w:color w:val="000000"/>
          <w:sz w:val="22"/>
          <w:szCs w:val="22"/>
        </w:rPr>
        <w:t xml:space="preserve">Endpoint: CE20 - Specie: fango attivo &gt; 1000 mg/l - Durata h: 0.5 </w:t>
      </w:r>
      <w:r>
        <w:rPr>
          <w:noProof/>
          <w:color w:val="000000"/>
          <w:sz w:val="22"/>
          <w:szCs w:val="22"/>
        </w:rPr>
        <w:t>–</w:t>
      </w:r>
      <w:r w:rsidRPr="00016B53">
        <w:rPr>
          <w:noProof/>
          <w:color w:val="000000"/>
          <w:sz w:val="22"/>
          <w:szCs w:val="22"/>
        </w:rPr>
        <w:t xml:space="preserve"> </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Note: (OECD - linea guida 209, acquatico)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2-aminoetanolo etanolamina - CAS: 141-43-5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Pesci 349 mg/l - Durata h: 96 - Note: Cyprinus carpio (Direttiva 92/69/CEE, C.1, semistatico)</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Pesci 170 mg/l - Durata h: 96 - Note: Carassius auratus (APHA 1971, static)</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Dafnie 65 mg/l - Durata h: 48 - Note: Daphnia magna (Direttiva 84/449/CEE,C.2 statico)</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Alghe 2.5 mg/l - Durata h: 72 - Note: (tasso di crescita),Scenedesmus capricornutum (OECD linea guida 201)</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Alghe 22 mg/l - Durata h: 72 - Note: (tasso di crescita), Scenedesmus subspicauts (Direttiva 92/69/CEE, C.3)</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NOEC - Specie: Alghe 1 mg/l - Durata h: 72 - Note: (tasso di crescita), Selenastrum capricornutum (OECD – linea giuda 201)</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CE20 - Specie: fango attivo &gt; 1000 mg/l - Durata h: 0.5 - Note: fango attivo domestico (DIN EN ISO 8192]OECD 209]88/302/CEE,P.C, acquatico)</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CL50 - Specie: Microrganismi 110 mg/l - Durata h: 16 - Note: Pseudomonas putida (DIN 38412 parte 8)</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lastRenderedPageBreak/>
        <w:t>Endpoint: CL50 - Specie: fango attivo &gt; 1000 mg/l - Durata h: 3 - Note: fango attivo, domestico (OECD- Linea guida 209, acquatico)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b) Tossicità acquatica cronica: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NOEC - Specie: Pesci 1.2 mg/l - Durata h: 720 - Note: Oryzias latipes (OECD progetto linea guida)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Oleoyl sarcosine - CAS: 110-25-8</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EC50 - Specie: Dafnie = 0.43 mg/l - Durata h: 48</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LC50 - Specie: Pesci &gt; 1 mg/l - Durata h: 96</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EC50 - Specie: fango attivo &gt; 1000 mg/l</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 xml:space="preserve">Endpoint: EC50 - Specie: Algae </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Nitzschia Linearis = 6.3 mg/l - Durata h: 72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2-Mercaptopiridina-N-Ossido, Sale Sodico - CAS: 3811-73-2</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EC50 - Specie: Dafnie = 0.022 mg/l - Durata h: 48 - Note: dalphia magna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EC50 - Specie: Selenastrum capricornutum = 0.46 mg/l - Durata h: 72 - Note: selenastrum capricornutum</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LC50 - Specie: Brachidanio rerio = 0.00767 mg/l - Durata h: 96</w:t>
      </w:r>
    </w:p>
    <w:p w:rsidR="00016B53" w:rsidRDefault="00016B53" w:rsidP="00016B53">
      <w:pPr>
        <w:autoSpaceDE w:val="0"/>
        <w:autoSpaceDN w:val="0"/>
        <w:adjustRightInd w:val="0"/>
        <w:ind w:left="1133"/>
        <w:rPr>
          <w:noProof/>
          <w:color w:val="000000"/>
          <w:sz w:val="22"/>
          <w:szCs w:val="22"/>
        </w:rPr>
      </w:pPr>
      <w:r w:rsidRPr="00016B53">
        <w:rPr>
          <w:noProof/>
          <w:color w:val="000000"/>
          <w:sz w:val="22"/>
          <w:szCs w:val="22"/>
        </w:rPr>
        <w:t xml:space="preserve">distillati (petrolio), naftenici pesanti hydrotreating; olio base - non specificato;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NOTA L: Contenuto in DMSO inferiore al 3% - CAS: 64742-52-5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a) Tossicità acquatica acuta:</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EC50 - Specie: Pesci &gt; 100 mg/l - Durata h: 96</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Endpoint: LC50 - Specie: Alghe &gt; 100 mg/l - Durata h: 48</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12.2. Persistenza e degradabilità</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(Z)-9-OCTADECEN-1-OLO ETOSSILATO (&lt;2,5 EO) - CAS: 9004-98-2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Biodegradabilità: Biodegradabile - Test: OECD 301 B - Durata: 28 d - %: 83.6</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700" w:right="-427"/>
        <w:rPr>
          <w:noProof/>
          <w:color w:val="000000"/>
          <w:sz w:val="22"/>
          <w:szCs w:val="22"/>
        </w:rPr>
      </w:pPr>
      <w:r w:rsidRPr="00016B53">
        <w:rPr>
          <w:noProof/>
          <w:color w:val="000000"/>
          <w:sz w:val="22"/>
          <w:szCs w:val="22"/>
        </w:rPr>
        <w:t>Biodegradabilità: Facilmente biodegradabile - Test: OECD TG 302 B - Durata: 28 d - %: 100</w:t>
      </w:r>
    </w:p>
    <w:p w:rsidR="00016B53" w:rsidRPr="00016B53" w:rsidRDefault="00016B53" w:rsidP="00016B53">
      <w:pPr>
        <w:autoSpaceDE w:val="0"/>
        <w:autoSpaceDN w:val="0"/>
        <w:adjustRightInd w:val="0"/>
        <w:ind w:left="1700" w:right="-710"/>
        <w:rPr>
          <w:noProof/>
          <w:color w:val="000000"/>
          <w:sz w:val="22"/>
          <w:szCs w:val="22"/>
        </w:rPr>
      </w:pPr>
      <w:r w:rsidRPr="00016B53">
        <w:rPr>
          <w:noProof/>
          <w:color w:val="000000"/>
          <w:sz w:val="22"/>
          <w:szCs w:val="22"/>
        </w:rPr>
        <w:t>Biodegradabilità: Facilmente biodegradabile - Test: OECD TG 301 C - Durata: 28 d - %: 89-93</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ESADECAN-1-OLO, ETOSSILATO (&lt; 2,5 EO) - CAS: 9004-95-9</w:t>
      </w:r>
    </w:p>
    <w:p w:rsidR="00016B53" w:rsidRPr="00016B53" w:rsidRDefault="00016B53" w:rsidP="00016B53">
      <w:pPr>
        <w:autoSpaceDE w:val="0"/>
        <w:autoSpaceDN w:val="0"/>
        <w:adjustRightInd w:val="0"/>
        <w:ind w:left="1700" w:right="-427"/>
        <w:rPr>
          <w:noProof/>
          <w:color w:val="000000"/>
          <w:sz w:val="22"/>
          <w:szCs w:val="22"/>
        </w:rPr>
      </w:pPr>
      <w:r w:rsidRPr="00016B53">
        <w:rPr>
          <w:noProof/>
          <w:color w:val="000000"/>
          <w:sz w:val="22"/>
          <w:szCs w:val="22"/>
        </w:rPr>
        <w:t>Biodegradabilità: Non persistente e biodegradabile - Test: OECD 301 F - Durata: 28 d - %: 87</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Dietiletanolammina - CAS: 100-36-7</w:t>
      </w:r>
    </w:p>
    <w:p w:rsidR="00016B53" w:rsidRPr="00016B53" w:rsidRDefault="00016B53" w:rsidP="00016B53">
      <w:pPr>
        <w:autoSpaceDE w:val="0"/>
        <w:autoSpaceDN w:val="0"/>
        <w:adjustRightInd w:val="0"/>
        <w:ind w:left="1700" w:right="-285"/>
        <w:rPr>
          <w:noProof/>
          <w:color w:val="000000"/>
          <w:sz w:val="22"/>
          <w:szCs w:val="22"/>
        </w:rPr>
      </w:pPr>
      <w:r w:rsidRPr="00016B53">
        <w:rPr>
          <w:noProof/>
          <w:color w:val="000000"/>
          <w:sz w:val="22"/>
          <w:szCs w:val="22"/>
        </w:rPr>
        <w:t>Biodegradabilità: Facilmente biodegradabile - Test: OECD 301 A - Durata: 21 d - %: 90-100 - Note: (Aerobico, fango attivo,domestico)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Oleoyl sarcosine - CAS: 110-25-8</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Biodegradabilità: Facilmente biodegradabile - Test: OCSE 301 B - Durata: 28 d - %: 85</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2-Mercaptopiridina-N-Ossido, Sale Sodico - CAS: 3811-73-2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Biodegradabilità: Facilmente biodegradabile - Test: OECD 301 B - %: 70 - Note: CO2 evolution in fanghi attivi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12.3. Potenziale di bioaccumulo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distillati (petrolio), naftenici leggeri hydrotreating; olio base - non specificato</w:t>
      </w:r>
      <w:r>
        <w:rPr>
          <w:noProof/>
          <w:color w:val="000000"/>
          <w:sz w:val="22"/>
          <w:szCs w:val="22"/>
        </w:rPr>
        <w:t xml:space="preserve"> </w:t>
      </w:r>
      <w:r w:rsidRPr="00016B53">
        <w:rPr>
          <w:noProof/>
          <w:color w:val="000000"/>
          <w:sz w:val="22"/>
          <w:szCs w:val="22"/>
        </w:rPr>
        <w:t>CAS: 64742-53-6</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Test: BCF - Fattore di bioconcentrazione - Note: &lt;500 low</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Bioaccumulazione: Bassa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Oleoyl sarcosine - CAS: 110-25-8</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Bioaccumulazione: Non bioaccumulabile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2-Mercaptopiridina-N-Ossido, Sale Sodico - CAS: 3811-73-2</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Bioaccumulazione: non si accumula negli organismi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12.4. Mobilità nel suolo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2-(2-butossietossi)etanolo; dietileneglicol(mono)butiletene - CAS: 112-34-5</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Mobilità nel suolo: Mobile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12.5. Risultati della valutazione PBT e vPvB</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lastRenderedPageBreak/>
        <w:t>Sostanze vPvB: Nessuna - Sostanze PBT: Nessuna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Questa miscela non contiene componenti considerati sia persistenti, bioaccumulabili che tossici (PTB), oppure molto persistenti e molto bioaccumulabili (vPvP).</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12.6. Proprietà di interferenza con il sistema endocrino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 interferente endocrino presente in concentrazione &gt;= 0.1%</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12.7. Altri effetti avversi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39136" behindDoc="1" locked="0" layoutInCell="0" allowOverlap="1">
                <wp:simplePos x="0" y="0"/>
                <wp:positionH relativeFrom="column">
                  <wp:posOffset>-35560</wp:posOffset>
                </wp:positionH>
                <wp:positionV relativeFrom="paragraph">
                  <wp:posOffset>0</wp:posOffset>
                </wp:positionV>
                <wp:extent cx="6065520" cy="635"/>
                <wp:effectExtent l="13335" t="6350" r="7620" b="12065"/>
                <wp:wrapNone/>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89B86D" id="Connettore 1 14"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" o:allowincell="f" strokeweight=".25pt"/>
            </w:pict>
          </mc:Fallback>
        </mc:AlternateContent>
      </w:r>
      <w:r w:rsidRPr="00016B53">
        <w:rPr>
          <w:b/>
          <w:bCs/>
          <w:noProof/>
          <w:color w:val="0000FF"/>
          <w:sz w:val="22"/>
          <w:szCs w:val="22"/>
        </w:rPr>
        <w:t>SEZIONE 13: considerazioni sullo smaltimento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13.1. Metodi di trattamento dei rifiuti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Recuperare se possibile. Operare secondo le vigenti disposizioni locali e nazionali.</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40160" behindDoc="1" locked="0" layoutInCell="0" allowOverlap="1">
                <wp:simplePos x="0" y="0"/>
                <wp:positionH relativeFrom="column">
                  <wp:posOffset>-35560</wp:posOffset>
                </wp:positionH>
                <wp:positionV relativeFrom="paragraph">
                  <wp:posOffset>0</wp:posOffset>
                </wp:positionV>
                <wp:extent cx="6065520" cy="635"/>
                <wp:effectExtent l="13335" t="8255" r="7620" b="10160"/>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92F0BE" id="Connettore 1 13"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" o:allowincell="f" strokeweight=".25pt"/>
            </w:pict>
          </mc:Fallback>
        </mc:AlternateContent>
      </w:r>
      <w:r w:rsidRPr="00016B53">
        <w:rPr>
          <w:b/>
          <w:bCs/>
          <w:noProof/>
          <w:color w:val="0000FF"/>
          <w:sz w:val="22"/>
          <w:szCs w:val="22"/>
        </w:rPr>
        <w:t>SEZIONE 14: informazioni sul trasporto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14.1. Numero ONU o numero ID</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Merce non pericolosa ai sensi delle norme sul trasporto.</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14.2. Designazione ufficiale ONU di trasporto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 xml:space="preserve">14.3. Classi di pericolo connesso al trasporto </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14.4. Gruppo d’imballaggio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14.5. Pericoli per l’ambiente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14.6. Precauzioni speciali per gli utilizzatori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14.7. Trasporto marittimo alla rinfusa conformemente agli atti dell’IMO</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41184" behindDoc="1" locked="0" layoutInCell="0" allowOverlap="1">
                <wp:simplePos x="0" y="0"/>
                <wp:positionH relativeFrom="column">
                  <wp:posOffset>-35560</wp:posOffset>
                </wp:positionH>
                <wp:positionV relativeFrom="paragraph">
                  <wp:posOffset>0</wp:posOffset>
                </wp:positionV>
                <wp:extent cx="6065520" cy="635"/>
                <wp:effectExtent l="13335" t="13970" r="7620" b="1397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80827F" id="Connettore 1 12"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" o:allowincell="f" strokeweight=".25pt"/>
            </w:pict>
          </mc:Fallback>
        </mc:AlternateContent>
      </w:r>
      <w:r w:rsidRPr="00016B53">
        <w:rPr>
          <w:b/>
          <w:bCs/>
          <w:noProof/>
          <w:color w:val="0000FF"/>
          <w:sz w:val="22"/>
          <w:szCs w:val="22"/>
        </w:rPr>
        <w:t>SEZIONE 15: informazioni sulla regolamentazione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15.1. Disposizioni legislative e regolamentari su salute, sicurezza e ambiente specifiche per la sostanza o la miscela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D.Lgs. 9/4/2008 n. 81</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D.M. Lavoro 26/02/2004 (Limiti di esposizione professionali)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(CE) n. 1907/2006 (REACH)</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(CE) n. 1272/2008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(CE) n. 790/2009 (ATP 1 CLP) e (UE) n. 758/2013</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2020/878</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286/2011 (ATP 2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618/2012 (ATP 3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487/2013 (ATP 4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944/2013 (ATP 5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605/2014 (ATP 6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2015/1221 (ATP 7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2016/918 (ATP 8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2016/1179 (ATP 9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2017/776 (ATP 10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2018/669 (ATP 11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2018/1480 (ATP 13 CLP)</w:t>
      </w:r>
    </w:p>
    <w:p w:rsid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(UE) n. 2019/521 (ATP 12 CLP)</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Restrizioni relative al prodotto o alle sostanze contenute in base all'Allegato XVII del Regolamento (CE) 1907/2006 (REACH) e successivi adeguamenti: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lastRenderedPageBreak/>
        <w:t>Nessuna</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Ove applicabili, si faccia riferimento alle seguenti normative: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Circolari ministeriali 46 e 61 (Ammine aromatiche).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Direttiva 2012/18/EU (Seveso III)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D.L. 3/4/2006 n. 152 Norme in materia ambientale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Dir. 2004/42/CE (Direttiva COV)</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Regolamento 648/2004/CE (Detergenti).</w:t>
      </w:r>
    </w:p>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Disposizioni relative alla direttiva EU 2012/18 (Seveso III):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Categoria Seveso III in accordo all'Allegato 1, parte 1</w:t>
      </w:r>
    </w:p>
    <w:p w:rsidR="00016B53" w:rsidRPr="00016B53" w:rsidRDefault="00016B53" w:rsidP="00016B53">
      <w:pPr>
        <w:autoSpaceDE w:val="0"/>
        <w:autoSpaceDN w:val="0"/>
        <w:adjustRightInd w:val="0"/>
        <w:ind w:left="1700"/>
        <w:rPr>
          <w:noProof/>
          <w:color w:val="000000"/>
          <w:sz w:val="22"/>
          <w:szCs w:val="22"/>
        </w:rPr>
      </w:pPr>
      <w:r w:rsidRPr="00016B53">
        <w:rPr>
          <w:noProof/>
          <w:color w:val="000000"/>
          <w:sz w:val="22"/>
          <w:szCs w:val="22"/>
        </w:rPr>
        <w:t>Nessuno</w:t>
      </w:r>
    </w:p>
    <w:p w:rsidR="00016B53" w:rsidRPr="00016B53" w:rsidRDefault="00016B53" w:rsidP="00016B53">
      <w:pPr>
        <w:autoSpaceDE w:val="0"/>
        <w:autoSpaceDN w:val="0"/>
        <w:adjustRightInd w:val="0"/>
        <w:ind w:left="1700"/>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15.2. Valutazione della sicurezza chimica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Non è stata effettuata una valutazione della sicurezza chimica per la miscela</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spacing w:before="56"/>
        <w:outlineLvl w:val="0"/>
        <w:rPr>
          <w:b/>
          <w:bCs/>
          <w:noProof/>
          <w:color w:val="0000FF"/>
          <w:sz w:val="22"/>
          <w:szCs w:val="22"/>
        </w:rPr>
      </w:pPr>
      <w:r w:rsidRPr="00016B53">
        <w:rPr>
          <w:b/>
          <w:bCs/>
          <w:noProof/>
          <w:color w:val="0000FF"/>
          <w:sz w:val="22"/>
          <w:szCs w:val="22"/>
        </w:rPr>
        <mc:AlternateContent>
          <mc:Choice Requires="wps">
            <w:drawing>
              <wp:anchor distT="0" distB="0" distL="114300" distR="114300" simplePos="0" relativeHeight="251742208" behindDoc="1" locked="0" layoutInCell="0" allowOverlap="1">
                <wp:simplePos x="0" y="0"/>
                <wp:positionH relativeFrom="column">
                  <wp:posOffset>-35560</wp:posOffset>
                </wp:positionH>
                <wp:positionV relativeFrom="paragraph">
                  <wp:posOffset>0</wp:posOffset>
                </wp:positionV>
                <wp:extent cx="6065520" cy="635"/>
                <wp:effectExtent l="13335" t="5715" r="7620" b="12700"/>
                <wp:wrapNone/>
                <wp:docPr id="11"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635"/>
                        </a:xfrm>
                        <a:prstGeom prst="line">
                          <a:avLst/>
                        </a:prstGeom>
                        <a:noFill/>
                        <a:ln w="3175"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745A4E" id="Connettore 1 11"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 to="47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" o:allowincell="f" strokeweight=".25pt"/>
            </w:pict>
          </mc:Fallback>
        </mc:AlternateContent>
      </w:r>
      <w:r w:rsidRPr="00016B53">
        <w:rPr>
          <w:b/>
          <w:bCs/>
          <w:noProof/>
          <w:color w:val="0000FF"/>
          <w:sz w:val="22"/>
          <w:szCs w:val="22"/>
        </w:rPr>
        <w:t>SEZIONE 16: altre informazioni</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Testo delle frasi utilizzate nel paragrafo 3:</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H304 Può essere letale in caso di ingestione e di penetrazione nelle vie respiratorie.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H319 Provoca grave irritazione oculare.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H315 Provoca irritazione cutanea.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H411 Tossico per gli organismi acquatici con effetti di lunga durata.</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H314 Provoca gravi ustioni cutanee e gravi lesioni oculari.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H311 Tossico per contatto con la pelle.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H331 Tossico se inalato.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H302 Nocivo se ingerito.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H226 Liquido e vapori infiammabili.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H335 Può irritare le vie respiratorie.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H312 Nocivo per contatto con la pelle.</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H332 Nocivo se inalato.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H318 Provoca gravi lesioni oculari.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H400 Molto tossico per gli organismi acquatici.</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H225 Liquido e vapori facilmente infiammabili.</w:t>
      </w:r>
    </w:p>
    <w:p w:rsidR="00016B53" w:rsidRPr="00016B53" w:rsidRDefault="00016B53" w:rsidP="00016B53">
      <w:pPr>
        <w:autoSpaceDE w:val="0"/>
        <w:autoSpaceDN w:val="0"/>
        <w:adjustRightInd w:val="0"/>
        <w:ind w:left="566"/>
        <w:rPr>
          <w:noProof/>
          <w:color w:val="000000"/>
          <w:sz w:val="22"/>
          <w:szCs w:val="22"/>
        </w:rPr>
      </w:pPr>
    </w:p>
    <w:tbl>
      <w:tblPr>
        <w:tblW w:w="9065" w:type="dxa"/>
        <w:tblInd w:w="566" w:type="dxa"/>
        <w:tblBorders>
          <w:top w:val="single" w:sz="14" w:space="0" w:color="000000"/>
          <w:left w:val="single" w:sz="14" w:space="0" w:color="000000"/>
          <w:bottom w:val="single" w:sz="14" w:space="0" w:color="000000"/>
          <w:right w:val="single" w:sz="14" w:space="0" w:color="000000"/>
        </w:tblBorders>
        <w:tblLayout w:type="fixed"/>
        <w:tblCellMar>
          <w:left w:w="68" w:type="dxa"/>
          <w:right w:w="68" w:type="dxa"/>
        </w:tblCellMar>
        <w:tblLook w:val="0000" w:firstRow="0" w:lastRow="0" w:firstColumn="0" w:lastColumn="0" w:noHBand="0" w:noVBand="0"/>
      </w:tblPr>
      <w:tblGrid>
        <w:gridCol w:w="2268"/>
        <w:gridCol w:w="1701"/>
        <w:gridCol w:w="5096"/>
      </w:tblGrid>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b/>
                <w:bCs/>
                <w:noProof/>
                <w:color w:val="000000"/>
                <w:sz w:val="22"/>
                <w:szCs w:val="22"/>
              </w:rPr>
              <w:t>Classe e categoria di pericolo</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b/>
                <w:bCs/>
                <w:noProof/>
                <w:color w:val="000000"/>
                <w:sz w:val="22"/>
                <w:szCs w:val="22"/>
              </w:rPr>
              <w:t>Codice</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b/>
                <w:bCs/>
                <w:noProof/>
                <w:color w:val="000000"/>
                <w:sz w:val="22"/>
                <w:szCs w:val="22"/>
              </w:rPr>
              <w:t>Descrizione</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Flam. Liq. 2</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2.6/2</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Liquido infiammabile, Categoria 2</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Flam. Liq. 3</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2.6/3</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Liquido infiammabile, Categoria 3</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Acute Tox. 3</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3.1/3/Dermal</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Tossicità acuta (per via cutanea), Categoria 3</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Acute Tox. 3</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3.1/3/Inhal</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Tossicità acuta (per inalazione), Categoria 3</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Acute Tox. 4</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3.1/4/Dermal</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Tossicità acuta (per via cutanea), Categoria 4</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Acute Tox. 4</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3.1/4/Inhal</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Tossicità acuta (per inalazione), Categoria 4</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Acute Tox. 4</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3.1/4/Oral</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Tossicità acuta (per via orale), Categoria 4</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Asp. Tox. 1</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3.10/1</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Pericolo in caso di aspirazione, Categoria 1</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Skin Corr. 1A</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3.2/1A</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Corrosione cutanea, Categoria 1A</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Skin Corr. 1B</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3.2/1B</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Corrosione cutanea, Categoria 1B</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Skin Irrit. 2</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3.2/2</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Irritazione cutanea, Categoria 2</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Eye Dam. 1</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3.3/1</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Gravi lesioni oculari, Categoria 1</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Eye Irrit. 2</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3.3/2</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Irritazione oculare, Categoria 2</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STOT SE 3</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3.8/3</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Tossicità specifica per organi bersaglio — esposizione singola, Categoria 3</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Aquatic Acute 1</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4.1/A1</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Pericolo acuto per l'ambiente acquatico, Categoria 1</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lastRenderedPageBreak/>
              <w:t>Aquatic Chronic 2</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4.1/C2</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Pericolo cronico (a lungo termine) per l’ambiente acquatico, Categoria 2</w:t>
            </w:r>
          </w:p>
        </w:tc>
      </w:tr>
      <w:tr w:rsidR="00016B53" w:rsidRPr="00016B53" w:rsidTr="00016B53">
        <w:tc>
          <w:tcPr>
            <w:tcW w:w="2268"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Aquatic Chronic 3</w:t>
            </w:r>
          </w:p>
        </w:tc>
        <w:tc>
          <w:tcPr>
            <w:tcW w:w="1701"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4.1/C3</w:t>
            </w:r>
          </w:p>
        </w:tc>
        <w:tc>
          <w:tcPr>
            <w:tcW w:w="5096"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Pericolo cronico (a lungo termine) per l’ambiente acquatico, Categoria 3</w:t>
            </w:r>
          </w:p>
        </w:tc>
      </w:tr>
    </w:tbl>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La presente scheda è stata rivista in tutte le sue sezioni in conformità del Regolamento 2020/878.</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Classificazione e procedura utilizzata per derivarla a norma del regolamento (CE)1272/2008 [CLP] in relazione alle miscele:</w:t>
      </w:r>
    </w:p>
    <w:p w:rsidR="00016B53" w:rsidRPr="00016B53" w:rsidRDefault="00016B53" w:rsidP="00016B53">
      <w:pPr>
        <w:autoSpaceDE w:val="0"/>
        <w:autoSpaceDN w:val="0"/>
        <w:adjustRightInd w:val="0"/>
        <w:ind w:left="566"/>
        <w:rPr>
          <w:noProof/>
          <w:color w:val="000000"/>
          <w:sz w:val="22"/>
          <w:szCs w:val="22"/>
        </w:rPr>
      </w:pPr>
    </w:p>
    <w:tbl>
      <w:tblPr>
        <w:tblW w:w="0" w:type="auto"/>
        <w:tblInd w:w="566" w:type="dxa"/>
        <w:tblBorders>
          <w:top w:val="single" w:sz="14" w:space="0" w:color="000000"/>
          <w:left w:val="single" w:sz="14" w:space="0" w:color="000000"/>
          <w:bottom w:val="single" w:sz="14" w:space="0" w:color="000000"/>
          <w:right w:val="single" w:sz="14" w:space="0" w:color="000000"/>
        </w:tblBorders>
        <w:tblLayout w:type="fixed"/>
        <w:tblCellMar>
          <w:left w:w="68" w:type="dxa"/>
          <w:right w:w="68" w:type="dxa"/>
        </w:tblCellMar>
        <w:tblLook w:val="0000" w:firstRow="0" w:lastRow="0" w:firstColumn="0" w:lastColumn="0" w:noHBand="0" w:noVBand="0"/>
      </w:tblPr>
      <w:tblGrid>
        <w:gridCol w:w="4989"/>
        <w:gridCol w:w="3402"/>
      </w:tblGrid>
      <w:tr w:rsidR="00016B53" w:rsidRPr="00016B53" w:rsidTr="00076FEA">
        <w:tc>
          <w:tcPr>
            <w:tcW w:w="4989"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b/>
                <w:bCs/>
                <w:noProof/>
                <w:color w:val="000000"/>
                <w:sz w:val="22"/>
                <w:szCs w:val="22"/>
              </w:rPr>
              <w:t>Classificazione a norma del regolamento (CE) n. 1272/2008</w:t>
            </w:r>
          </w:p>
        </w:tc>
        <w:tc>
          <w:tcPr>
            <w:tcW w:w="3402"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b/>
                <w:bCs/>
                <w:noProof/>
                <w:color w:val="000000"/>
                <w:sz w:val="22"/>
                <w:szCs w:val="22"/>
              </w:rPr>
              <w:t>Procedura di classificazione</w:t>
            </w:r>
          </w:p>
        </w:tc>
      </w:tr>
      <w:tr w:rsidR="00016B53" w:rsidRPr="00016B53" w:rsidTr="00076FEA">
        <w:tc>
          <w:tcPr>
            <w:tcW w:w="4989"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Skin Irrit. 2, H315</w:t>
            </w:r>
          </w:p>
        </w:tc>
        <w:tc>
          <w:tcPr>
            <w:tcW w:w="3402"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Metodo di calcolo</w:t>
            </w:r>
          </w:p>
        </w:tc>
      </w:tr>
      <w:tr w:rsidR="00016B53" w:rsidRPr="00016B53" w:rsidTr="00076FEA">
        <w:tc>
          <w:tcPr>
            <w:tcW w:w="4989"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Eye Irrit. 2, H319</w:t>
            </w:r>
          </w:p>
        </w:tc>
        <w:tc>
          <w:tcPr>
            <w:tcW w:w="3402"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Metodo di calcolo</w:t>
            </w:r>
          </w:p>
        </w:tc>
      </w:tr>
      <w:tr w:rsidR="00016B53" w:rsidRPr="00016B53" w:rsidTr="00076FEA">
        <w:tc>
          <w:tcPr>
            <w:tcW w:w="4989"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Aquatic Chronic 3, H412</w:t>
            </w:r>
          </w:p>
        </w:tc>
        <w:tc>
          <w:tcPr>
            <w:tcW w:w="3402" w:type="dxa"/>
            <w:tcBorders>
              <w:top w:val="single" w:sz="6" w:space="0" w:color="000000"/>
              <w:left w:val="single" w:sz="6" w:space="0" w:color="000000"/>
              <w:bottom w:val="single" w:sz="6" w:space="0" w:color="000000"/>
              <w:right w:val="single" w:sz="6" w:space="0" w:color="000000"/>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Metodo di calcolo</w:t>
            </w:r>
          </w:p>
        </w:tc>
      </w:tr>
    </w:tbl>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Questo documento e' stato redatto da un tecnico competente in materia di SDS e che ha ricevuto formazione adeguata.</w:t>
      </w:r>
    </w:p>
    <w:p w:rsidR="00016B53" w:rsidRPr="00016B53" w:rsidRDefault="00016B53" w:rsidP="00016B53">
      <w:pPr>
        <w:autoSpaceDE w:val="0"/>
        <w:autoSpaceDN w:val="0"/>
        <w:adjustRightInd w:val="0"/>
        <w:ind w:left="566"/>
        <w:rPr>
          <w:noProof/>
          <w:color w:val="000000"/>
          <w:sz w:val="22"/>
          <w:szCs w:val="22"/>
          <w:lang w:val="en-US"/>
        </w:rPr>
      </w:pPr>
      <w:r w:rsidRPr="00016B53">
        <w:rPr>
          <w:noProof/>
          <w:color w:val="000000"/>
          <w:sz w:val="22"/>
          <w:szCs w:val="22"/>
          <w:lang w:val="en-US"/>
        </w:rPr>
        <w:t>Principali fonti bibliografiche:</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ECDIN - Environmental Chemicals Data and Information Network - Joint Research Centre, Commission of the European Communities</w:t>
      </w:r>
    </w:p>
    <w:p w:rsidR="00016B53" w:rsidRPr="00016B53" w:rsidRDefault="00016B53" w:rsidP="00016B53">
      <w:pPr>
        <w:autoSpaceDE w:val="0"/>
        <w:autoSpaceDN w:val="0"/>
        <w:adjustRightInd w:val="0"/>
        <w:ind w:left="1133"/>
        <w:rPr>
          <w:noProof/>
          <w:color w:val="000000"/>
          <w:sz w:val="22"/>
          <w:szCs w:val="22"/>
          <w:lang w:val="en-US"/>
        </w:rPr>
      </w:pPr>
      <w:r w:rsidRPr="00016B53">
        <w:rPr>
          <w:noProof/>
          <w:color w:val="000000"/>
          <w:sz w:val="22"/>
          <w:szCs w:val="22"/>
          <w:lang w:val="en-US"/>
        </w:rPr>
        <w:t>SAX's DANGEROUS PROPERTIES OF INDUSTRIAL MATERIALS - Eight Edition - Van Nostrand Reinold</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CCNL - Allegato 1</w:t>
      </w:r>
    </w:p>
    <w:p w:rsidR="00016B53" w:rsidRDefault="00016B53" w:rsidP="00016B53">
      <w:pPr>
        <w:autoSpaceDE w:val="0"/>
        <w:autoSpaceDN w:val="0"/>
        <w:adjustRightInd w:val="0"/>
        <w:ind w:left="1133"/>
        <w:rPr>
          <w:noProof/>
          <w:color w:val="000000"/>
          <w:sz w:val="22"/>
          <w:szCs w:val="22"/>
        </w:rPr>
      </w:pPr>
      <w:r w:rsidRPr="00016B53">
        <w:rPr>
          <w:noProof/>
          <w:color w:val="000000"/>
          <w:sz w:val="22"/>
          <w:szCs w:val="22"/>
        </w:rPr>
        <w:t>Istituto Superiore di Sanità - Inventario Nazionale Sostanze Chimiche</w:t>
      </w:r>
    </w:p>
    <w:p w:rsidR="00016B53" w:rsidRPr="00016B53" w:rsidRDefault="00016B53" w:rsidP="00016B53">
      <w:pPr>
        <w:autoSpaceDE w:val="0"/>
        <w:autoSpaceDN w:val="0"/>
        <w:adjustRightInd w:val="0"/>
        <w:ind w:left="1133"/>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Le informazioni ivi contenute si basano sulle nostre conoscenze alla data sopra riportata. Sono riferite unicamente al prodotto indicato e non costituiscono garanzia di particolari qualità.</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L'utilizzatore è tenuto ad assicurarsi della idoneità e completezza di tali informazioni in relazione all'utilizzo specifico che ne deve fare.</w:t>
      </w: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Questa scheda annulla e sostituisce ogni edizione precedente.</w:t>
      </w:r>
    </w:p>
    <w:p w:rsidR="00016B53" w:rsidRPr="00016B53" w:rsidRDefault="00016B53" w:rsidP="00016B53">
      <w:pPr>
        <w:autoSpaceDE w:val="0"/>
        <w:autoSpaceDN w:val="0"/>
        <w:adjustRightInd w:val="0"/>
        <w:ind w:left="566"/>
        <w:rPr>
          <w:noProof/>
          <w:color w:val="000000"/>
          <w:sz w:val="22"/>
          <w:szCs w:val="22"/>
        </w:rPr>
      </w:pPr>
    </w:p>
    <w:p w:rsidR="00016B53" w:rsidRPr="00016B53" w:rsidRDefault="00016B53" w:rsidP="00016B53">
      <w:pPr>
        <w:autoSpaceDE w:val="0"/>
        <w:autoSpaceDN w:val="0"/>
        <w:adjustRightInd w:val="0"/>
        <w:ind w:left="566"/>
        <w:rPr>
          <w:noProof/>
          <w:color w:val="000000"/>
          <w:sz w:val="22"/>
          <w:szCs w:val="22"/>
        </w:rPr>
      </w:pPr>
      <w:r w:rsidRPr="00016B53">
        <w:rPr>
          <w:noProof/>
          <w:color w:val="000000"/>
          <w:sz w:val="22"/>
          <w:szCs w:val="22"/>
        </w:rPr>
        <w:t>Procedure di classificazione in accordo al regolamento 1272/2008 (CLP).</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Pericoli per la salute: Metodo di calcolo</w:t>
      </w:r>
    </w:p>
    <w:p w:rsidR="00016B53" w:rsidRPr="00016B53" w:rsidRDefault="00016B53" w:rsidP="00016B53">
      <w:pPr>
        <w:autoSpaceDE w:val="0"/>
        <w:autoSpaceDN w:val="0"/>
        <w:adjustRightInd w:val="0"/>
        <w:ind w:left="1133"/>
        <w:rPr>
          <w:noProof/>
          <w:color w:val="000000"/>
          <w:sz w:val="22"/>
          <w:szCs w:val="22"/>
        </w:rPr>
      </w:pPr>
      <w:r w:rsidRPr="00016B53">
        <w:rPr>
          <w:noProof/>
          <w:color w:val="000000"/>
          <w:sz w:val="22"/>
          <w:szCs w:val="22"/>
        </w:rPr>
        <w:t>Pericoli per l'ambiente: Metodo di calcolo</w:t>
      </w:r>
    </w:p>
    <w:p w:rsidR="00016B53" w:rsidRPr="00016B53" w:rsidRDefault="00016B53" w:rsidP="00016B53">
      <w:pPr>
        <w:autoSpaceDE w:val="0"/>
        <w:autoSpaceDN w:val="0"/>
        <w:adjustRightInd w:val="0"/>
        <w:ind w:left="1133"/>
        <w:rPr>
          <w:noProof/>
          <w:color w:val="000000"/>
          <w:sz w:val="22"/>
          <w:szCs w:val="22"/>
        </w:rPr>
      </w:pPr>
    </w:p>
    <w:tbl>
      <w:tblPr>
        <w:tblW w:w="0" w:type="auto"/>
        <w:tblInd w:w="566" w:type="dxa"/>
        <w:tblLayout w:type="fixed"/>
        <w:tblCellMar>
          <w:left w:w="68" w:type="dxa"/>
          <w:right w:w="68" w:type="dxa"/>
        </w:tblCellMar>
        <w:tblLook w:val="0000" w:firstRow="0" w:lastRow="0" w:firstColumn="0" w:lastColumn="0" w:noHBand="0" w:noVBand="0"/>
      </w:tblPr>
      <w:tblGrid>
        <w:gridCol w:w="1418"/>
        <w:gridCol w:w="6519"/>
      </w:tblGrid>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ADR:</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Accordo europeo riguardante il trasporto internazionale di merci pericolose per via stradale.</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CAS:</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Servizio del Chemical Abstract (divisione della American Chemical Society).</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CLP:</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Classificazione, Etichettatura, Imballaggio.</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DNEL:</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Livello derivato senza effetto.</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EINECS:</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Inventario europeo delle sostanze chimiche esistenti in commercio.</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GefStoffVO:</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Ordinanza sulle sostanze pericolose, Germania.</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GHS:</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Sistema generale armonizzato di classificazione ed etichettatura dei prodotti chimici.</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IATA:</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Associazione internazionale per il trasporto aereo.</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IATA-DGR:</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Regolamento sulle merci pericolose della "Associazione per il trasporto aereo internazionale" (IATA).</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ICAO:</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Organizzazione internazionale per l'aviazione civile.</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ICAO-TI:</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Istruzioni tecniche della "Organizzazione internazionale per l'aviazione civile" (ICAO).</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IMDG:</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Codice internazionale marittimo per le merci pericolose.</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lastRenderedPageBreak/>
              <w:t>INCI:</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Nomenclatura internazionale degli ingredienti cosmetici.</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KSt:</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Coefficiente d'esplosione.</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LC50:</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Concentrazione letale per il 50 per cento della popolazione testata.</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LD50:</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Dose letale per il 50 per cento della popolazione testata.</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PNEC:</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Concentrazione prevista senza effetto.</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RID:</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Regolamento riguardante il trasporto internazionale di merci pericolose per via ferroviaria.</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STA:</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Stima della tossicità acuta</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STAmix:</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Stima della tossicità acuta (Miscele)</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STEL:</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Limite d'esposizione a corto termine.</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STOT:</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Tossicità bersaglio organo specifica.</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TLV:</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Valore di soglia limite.</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TWA:</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Media ponderata nel tempo</w:t>
            </w:r>
          </w:p>
        </w:tc>
      </w:tr>
      <w:tr w:rsidR="00016B53" w:rsidRPr="00016B53" w:rsidTr="00076FEA">
        <w:tc>
          <w:tcPr>
            <w:tcW w:w="1418"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WGK:</w:t>
            </w:r>
          </w:p>
        </w:tc>
        <w:tc>
          <w:tcPr>
            <w:tcW w:w="6519" w:type="dxa"/>
            <w:tcBorders>
              <w:top w:val="nil"/>
              <w:left w:val="nil"/>
              <w:bottom w:val="nil"/>
              <w:right w:val="nil"/>
            </w:tcBorders>
          </w:tcPr>
          <w:p w:rsidR="00016B53" w:rsidRPr="00016B53" w:rsidRDefault="00016B53" w:rsidP="00016B53">
            <w:pPr>
              <w:autoSpaceDE w:val="0"/>
              <w:autoSpaceDN w:val="0"/>
              <w:adjustRightInd w:val="0"/>
              <w:rPr>
                <w:noProof/>
                <w:color w:val="000000"/>
                <w:sz w:val="22"/>
                <w:szCs w:val="22"/>
              </w:rPr>
            </w:pPr>
            <w:r w:rsidRPr="00016B53">
              <w:rPr>
                <w:noProof/>
                <w:color w:val="000000"/>
                <w:sz w:val="22"/>
                <w:szCs w:val="22"/>
              </w:rPr>
              <w:t>Classe tedesca di pericolo per le acque.</w:t>
            </w:r>
          </w:p>
        </w:tc>
      </w:tr>
    </w:tbl>
    <w:p w:rsidR="004E296F" w:rsidRPr="000166AE" w:rsidRDefault="004E296F" w:rsidP="00694C97">
      <w:pPr>
        <w:pStyle w:val="Sectiontitle"/>
        <w:widowControl/>
        <w:jc w:val="right"/>
        <w:rPr>
          <w:rFonts w:ascii="Times New Roman" w:hAnsi="Times New Roman" w:cs="Times New Roman"/>
        </w:rPr>
      </w:pPr>
    </w:p>
    <w:sectPr w:rsidR="004E296F" w:rsidRPr="000166AE" w:rsidSect="00E324D2">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50D" w:rsidRDefault="00CB550D">
      <w:r>
        <w:separator/>
      </w:r>
    </w:p>
  </w:endnote>
  <w:endnote w:type="continuationSeparator" w:id="0">
    <w:p w:rsidR="00CB550D" w:rsidRDefault="00CB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50D" w:rsidRDefault="00CB550D">
      <w:r>
        <w:separator/>
      </w:r>
    </w:p>
  </w:footnote>
  <w:footnote w:type="continuationSeparator" w:id="0">
    <w:p w:rsidR="00CB550D" w:rsidRDefault="00CB5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19"/>
      <w:gridCol w:w="4819"/>
    </w:tblGrid>
    <w:tr w:rsidR="00737E6B" w:rsidTr="002C1EC3">
      <w:tc>
        <w:tcPr>
          <w:tcW w:w="4889" w:type="dxa"/>
        </w:tcPr>
        <w:p w:rsidR="00737E6B" w:rsidRDefault="00DE0BAA" w:rsidP="002C1EC3">
          <w:pPr>
            <w:tabs>
              <w:tab w:val="left" w:pos="284"/>
              <w:tab w:val="left" w:pos="3969"/>
              <w:tab w:val="left" w:pos="4536"/>
              <w:tab w:val="left" w:pos="7938"/>
              <w:tab w:val="left" w:pos="9923"/>
            </w:tabs>
          </w:pPr>
          <w:r>
            <w:rPr>
              <w:noProof/>
            </w:rPr>
            <mc:AlternateContent>
              <mc:Choice Requires="wps">
                <w:drawing>
                  <wp:anchor distT="0" distB="0" distL="114300" distR="114300" simplePos="0" relativeHeight="251657728" behindDoc="0" locked="0" layoutInCell="1" allowOverlap="1">
                    <wp:simplePos x="0" y="0"/>
                    <wp:positionH relativeFrom="column">
                      <wp:posOffset>-53340</wp:posOffset>
                    </wp:positionH>
                    <wp:positionV relativeFrom="paragraph">
                      <wp:posOffset>-125730</wp:posOffset>
                    </wp:positionV>
                    <wp:extent cx="6191250" cy="971550"/>
                    <wp:effectExtent l="9525" t="9525" r="9525" b="9525"/>
                    <wp:wrapNone/>
                    <wp:docPr id="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71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145F9" id="Rectangle 1" o:spid="_x0000_s1026" style="position:absolute;margin-left:-4.2pt;margin-top:-9.9pt;width:487.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" filled="f"/>
                </w:pict>
              </mc:Fallback>
            </mc:AlternateContent>
          </w:r>
        </w:p>
      </w:tc>
      <w:tc>
        <w:tcPr>
          <w:tcW w:w="4889" w:type="dxa"/>
        </w:tcPr>
        <w:p w:rsidR="00737E6B" w:rsidRDefault="00737E6B" w:rsidP="002C1EC3">
          <w:pPr>
            <w:tabs>
              <w:tab w:val="left" w:pos="284"/>
              <w:tab w:val="left" w:pos="3969"/>
              <w:tab w:val="left" w:pos="4536"/>
              <w:tab w:val="left" w:pos="7938"/>
              <w:tab w:val="left" w:pos="9923"/>
            </w:tabs>
            <w:jc w:val="right"/>
          </w:pPr>
        </w:p>
      </w:tc>
    </w:tr>
  </w:tbl>
  <w:p w:rsidR="00737E6B" w:rsidRDefault="00737E6B" w:rsidP="002C1EC3">
    <w:pPr>
      <w:tabs>
        <w:tab w:val="left" w:pos="284"/>
        <w:tab w:val="left" w:pos="3969"/>
        <w:tab w:val="left" w:pos="4536"/>
        <w:tab w:val="left" w:pos="7938"/>
        <w:tab w:val="left" w:pos="9923"/>
      </w:tabs>
      <w:jc w:val="center"/>
      <w:rPr>
        <w:rFonts w:ascii="Trebuchet MS" w:hAnsi="Trebuchet MS"/>
        <w:b/>
        <w:sz w:val="28"/>
        <w:szCs w:val="28"/>
      </w:rPr>
    </w:pPr>
    <w:r w:rsidRPr="001477C4">
      <w:rPr>
        <w:rFonts w:ascii="Trebuchet MS" w:hAnsi="Trebuchet MS"/>
        <w:b/>
        <w:sz w:val="28"/>
        <w:szCs w:val="28"/>
      </w:rPr>
      <w:t>SCHEDA DI SICUREZZA</w:t>
    </w:r>
  </w:p>
  <w:p w:rsidR="00CD2A30" w:rsidRPr="00762B3B" w:rsidRDefault="00CD2A30" w:rsidP="002C1EC3">
    <w:pPr>
      <w:tabs>
        <w:tab w:val="left" w:pos="284"/>
        <w:tab w:val="left" w:pos="3969"/>
        <w:tab w:val="left" w:pos="4536"/>
        <w:tab w:val="left" w:pos="7938"/>
        <w:tab w:val="left" w:pos="9923"/>
      </w:tabs>
      <w:jc w:val="center"/>
    </w:pPr>
  </w:p>
  <w:p w:rsidR="00737E6B" w:rsidRDefault="00737E6B" w:rsidP="00E539D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4"/>
      <w:gridCol w:w="3203"/>
    </w:tblGrid>
    <w:tr w:rsidR="00737E6B" w:rsidRPr="00856C82" w:rsidTr="008D0FF8">
      <w:tc>
        <w:tcPr>
          <w:tcW w:w="3259" w:type="dxa"/>
          <w:vAlign w:val="center"/>
        </w:tcPr>
        <w:p w:rsidR="00737E6B" w:rsidRPr="00856C82" w:rsidRDefault="00737E6B" w:rsidP="00AD0312">
          <w:pPr>
            <w:rPr>
              <w:sz w:val="16"/>
              <w:szCs w:val="16"/>
            </w:rPr>
          </w:pPr>
          <w:r w:rsidRPr="00573C17">
            <w:rPr>
              <w:sz w:val="16"/>
              <w:szCs w:val="16"/>
            </w:rPr>
            <w:t xml:space="preserve">Del: </w:t>
          </w:r>
          <w:r w:rsidR="00AD0312">
            <w:rPr>
              <w:sz w:val="16"/>
              <w:szCs w:val="16"/>
            </w:rPr>
            <w:t>01/07/2021</w:t>
          </w:r>
        </w:p>
      </w:tc>
      <w:tc>
        <w:tcPr>
          <w:tcW w:w="3259" w:type="dxa"/>
          <w:vAlign w:val="center"/>
        </w:tcPr>
        <w:p w:rsidR="00737E6B" w:rsidRPr="00432AEE" w:rsidRDefault="00CD2A30" w:rsidP="00982C82">
          <w:pPr>
            <w:jc w:val="center"/>
            <w:rPr>
              <w:sz w:val="16"/>
              <w:szCs w:val="16"/>
            </w:rPr>
          </w:pPr>
          <w:r>
            <w:rPr>
              <w:sz w:val="16"/>
              <w:szCs w:val="16"/>
            </w:rPr>
            <w:t>METALCUT BIO D-20</w:t>
          </w:r>
          <w:r w:rsidR="00933E08" w:rsidRPr="00432AEE">
            <w:rPr>
              <w:sz w:val="16"/>
              <w:szCs w:val="16"/>
            </w:rPr>
            <w:t xml:space="preserve"> </w:t>
          </w:r>
          <w:r w:rsidR="00737E6B" w:rsidRPr="00432AEE">
            <w:rPr>
              <w:sz w:val="16"/>
              <w:szCs w:val="16"/>
            </w:rPr>
            <w:t xml:space="preserve">    Rev.</w:t>
          </w:r>
          <w:r w:rsidR="00AD0312">
            <w:rPr>
              <w:sz w:val="16"/>
              <w:szCs w:val="16"/>
            </w:rPr>
            <w:t>5</w:t>
          </w:r>
        </w:p>
      </w:tc>
      <w:tc>
        <w:tcPr>
          <w:tcW w:w="3260" w:type="dxa"/>
        </w:tcPr>
        <w:p w:rsidR="00737E6B" w:rsidRPr="00856C82" w:rsidRDefault="00737E6B" w:rsidP="00856C82">
          <w:pPr>
            <w:jc w:val="right"/>
            <w:rPr>
              <w:sz w:val="16"/>
              <w:szCs w:val="16"/>
            </w:rPr>
          </w:pPr>
          <w:r w:rsidRPr="00856C82">
            <w:rPr>
              <w:sz w:val="22"/>
              <w:szCs w:val="22"/>
            </w:rPr>
            <w:t xml:space="preserve">Pag </w:t>
          </w:r>
          <w:r w:rsidR="0001715A" w:rsidRPr="00856C82">
            <w:rPr>
              <w:sz w:val="22"/>
              <w:szCs w:val="22"/>
            </w:rPr>
            <w:fldChar w:fldCharType="begin"/>
          </w:r>
          <w:r w:rsidRPr="00856C82">
            <w:rPr>
              <w:sz w:val="22"/>
              <w:szCs w:val="22"/>
            </w:rPr>
            <w:instrText xml:space="preserve"> PAGE </w:instrText>
          </w:r>
          <w:r w:rsidR="0001715A" w:rsidRPr="00856C82">
            <w:rPr>
              <w:sz w:val="22"/>
              <w:szCs w:val="22"/>
            </w:rPr>
            <w:fldChar w:fldCharType="separate"/>
          </w:r>
          <w:r w:rsidR="00277420">
            <w:rPr>
              <w:noProof/>
              <w:sz w:val="22"/>
              <w:szCs w:val="22"/>
            </w:rPr>
            <w:t>18</w:t>
          </w:r>
          <w:r w:rsidR="0001715A" w:rsidRPr="00856C82">
            <w:rPr>
              <w:sz w:val="22"/>
              <w:szCs w:val="22"/>
            </w:rPr>
            <w:fldChar w:fldCharType="end"/>
          </w:r>
          <w:r w:rsidRPr="00856C82">
            <w:rPr>
              <w:sz w:val="22"/>
              <w:szCs w:val="22"/>
            </w:rPr>
            <w:t xml:space="preserve"> di </w:t>
          </w:r>
          <w:r w:rsidR="0001715A" w:rsidRPr="00856C82">
            <w:rPr>
              <w:sz w:val="22"/>
              <w:szCs w:val="22"/>
            </w:rPr>
            <w:fldChar w:fldCharType="begin"/>
          </w:r>
          <w:r w:rsidRPr="00856C82">
            <w:rPr>
              <w:sz w:val="22"/>
              <w:szCs w:val="22"/>
            </w:rPr>
            <w:instrText xml:space="preserve"> NUMPAGES </w:instrText>
          </w:r>
          <w:r w:rsidR="0001715A" w:rsidRPr="00856C82">
            <w:rPr>
              <w:sz w:val="22"/>
              <w:szCs w:val="22"/>
            </w:rPr>
            <w:fldChar w:fldCharType="separate"/>
          </w:r>
          <w:r w:rsidR="00277420">
            <w:rPr>
              <w:noProof/>
              <w:sz w:val="22"/>
              <w:szCs w:val="22"/>
            </w:rPr>
            <w:t>18</w:t>
          </w:r>
          <w:r w:rsidR="0001715A" w:rsidRPr="00856C82">
            <w:rPr>
              <w:sz w:val="22"/>
              <w:szCs w:val="22"/>
            </w:rPr>
            <w:fldChar w:fldCharType="end"/>
          </w:r>
        </w:p>
      </w:tc>
    </w:tr>
  </w:tbl>
  <w:p w:rsidR="00737E6B" w:rsidRDefault="00737E6B" w:rsidP="008D5C5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E5FF9"/>
    <w:multiLevelType w:val="multilevel"/>
    <w:tmpl w:val="4BA8D61A"/>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8CF05BC"/>
    <w:multiLevelType w:val="multilevel"/>
    <w:tmpl w:val="51081ABE"/>
    <w:lvl w:ilvl="0">
      <w:start w:val="15"/>
      <w:numFmt w:val="decimal"/>
      <w:lvlText w:val="%1"/>
      <w:lvlJc w:val="left"/>
      <w:pPr>
        <w:tabs>
          <w:tab w:val="num" w:pos="510"/>
        </w:tabs>
        <w:ind w:left="510" w:hanging="510"/>
      </w:pPr>
      <w:rPr>
        <w:rFonts w:hint="default"/>
      </w:rPr>
    </w:lvl>
    <w:lvl w:ilvl="1">
      <w:start w:val="5"/>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C011796"/>
    <w:multiLevelType w:val="hybridMultilevel"/>
    <w:tmpl w:val="D58C10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FB4FCC"/>
    <w:multiLevelType w:val="multilevel"/>
    <w:tmpl w:val="C86C6138"/>
    <w:lvl w:ilvl="0">
      <w:start w:val="1"/>
      <w:numFmt w:val="decimal"/>
      <w:lvlText w:val="%1"/>
      <w:lvlJc w:val="left"/>
      <w:pPr>
        <w:ind w:left="502"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4" w15:restartNumberingAfterBreak="0">
    <w:nsid w:val="2F69026A"/>
    <w:multiLevelType w:val="multilevel"/>
    <w:tmpl w:val="EEA6E94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46CF26C2"/>
    <w:multiLevelType w:val="hybridMultilevel"/>
    <w:tmpl w:val="3B905502"/>
    <w:lvl w:ilvl="0" w:tplc="0410000B">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6" w15:restartNumberingAfterBreak="0">
    <w:nsid w:val="748A366E"/>
    <w:multiLevelType w:val="multilevel"/>
    <w:tmpl w:val="EEA007CC"/>
    <w:lvl w:ilvl="0">
      <w:start w:val="3"/>
      <w:numFmt w:val="decimal"/>
      <w:lvlText w:val="%1"/>
      <w:lvlJc w:val="left"/>
      <w:pPr>
        <w:tabs>
          <w:tab w:val="num" w:pos="645"/>
        </w:tabs>
        <w:ind w:left="645" w:hanging="360"/>
      </w:pPr>
      <w:rPr>
        <w:rFonts w:hint="default"/>
      </w:rPr>
    </w:lvl>
    <w:lvl w:ilvl="1">
      <w:start w:val="3"/>
      <w:numFmt w:val="decimal"/>
      <w:isLgl/>
      <w:lvlText w:val="%1.%2"/>
      <w:lvlJc w:val="left"/>
      <w:pPr>
        <w:ind w:left="645" w:hanging="36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1725" w:hanging="1440"/>
      </w:pPr>
      <w:rPr>
        <w:rFonts w:hint="default"/>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C3"/>
    <w:rsid w:val="00004A53"/>
    <w:rsid w:val="00006843"/>
    <w:rsid w:val="00011F59"/>
    <w:rsid w:val="00016B53"/>
    <w:rsid w:val="0001715A"/>
    <w:rsid w:val="00017940"/>
    <w:rsid w:val="00024390"/>
    <w:rsid w:val="000253B0"/>
    <w:rsid w:val="00033993"/>
    <w:rsid w:val="000372EC"/>
    <w:rsid w:val="000445D7"/>
    <w:rsid w:val="00046897"/>
    <w:rsid w:val="00047531"/>
    <w:rsid w:val="00050BE5"/>
    <w:rsid w:val="00052AB2"/>
    <w:rsid w:val="000744AA"/>
    <w:rsid w:val="00080483"/>
    <w:rsid w:val="000811C8"/>
    <w:rsid w:val="000826F6"/>
    <w:rsid w:val="0008552D"/>
    <w:rsid w:val="00087039"/>
    <w:rsid w:val="000A2C0A"/>
    <w:rsid w:val="000A6EE7"/>
    <w:rsid w:val="000B1231"/>
    <w:rsid w:val="000B3316"/>
    <w:rsid w:val="000B3DD9"/>
    <w:rsid w:val="000B4A74"/>
    <w:rsid w:val="000E5334"/>
    <w:rsid w:val="000F3EA6"/>
    <w:rsid w:val="000F56A7"/>
    <w:rsid w:val="001033E3"/>
    <w:rsid w:val="00107254"/>
    <w:rsid w:val="0011200C"/>
    <w:rsid w:val="00112866"/>
    <w:rsid w:val="00116B80"/>
    <w:rsid w:val="001402D9"/>
    <w:rsid w:val="001470BF"/>
    <w:rsid w:val="001477C4"/>
    <w:rsid w:val="00152A86"/>
    <w:rsid w:val="00155F49"/>
    <w:rsid w:val="00156A3B"/>
    <w:rsid w:val="001570E8"/>
    <w:rsid w:val="001611CA"/>
    <w:rsid w:val="001663C4"/>
    <w:rsid w:val="0017388C"/>
    <w:rsid w:val="001829B5"/>
    <w:rsid w:val="00182FE5"/>
    <w:rsid w:val="00183150"/>
    <w:rsid w:val="0018440B"/>
    <w:rsid w:val="001853B0"/>
    <w:rsid w:val="001931FF"/>
    <w:rsid w:val="001A2D23"/>
    <w:rsid w:val="001A7991"/>
    <w:rsid w:val="001B4C18"/>
    <w:rsid w:val="001B63E0"/>
    <w:rsid w:val="001B6DE7"/>
    <w:rsid w:val="001C4658"/>
    <w:rsid w:val="001C4D9F"/>
    <w:rsid w:val="001D098D"/>
    <w:rsid w:val="001E2379"/>
    <w:rsid w:val="001F46A2"/>
    <w:rsid w:val="001F669F"/>
    <w:rsid w:val="001F6D7E"/>
    <w:rsid w:val="00212714"/>
    <w:rsid w:val="00213E35"/>
    <w:rsid w:val="002152BF"/>
    <w:rsid w:val="00216DE1"/>
    <w:rsid w:val="00217478"/>
    <w:rsid w:val="00217916"/>
    <w:rsid w:val="00226913"/>
    <w:rsid w:val="00242D2A"/>
    <w:rsid w:val="00246C08"/>
    <w:rsid w:val="00253F90"/>
    <w:rsid w:val="002618F2"/>
    <w:rsid w:val="00262F27"/>
    <w:rsid w:val="0026570B"/>
    <w:rsid w:val="00272754"/>
    <w:rsid w:val="00277420"/>
    <w:rsid w:val="002815F0"/>
    <w:rsid w:val="002B2914"/>
    <w:rsid w:val="002B5549"/>
    <w:rsid w:val="002B6A5E"/>
    <w:rsid w:val="002C1EC3"/>
    <w:rsid w:val="002C5DEA"/>
    <w:rsid w:val="002D09FE"/>
    <w:rsid w:val="002F2909"/>
    <w:rsid w:val="002F61F0"/>
    <w:rsid w:val="002F7777"/>
    <w:rsid w:val="002F7F94"/>
    <w:rsid w:val="003003A8"/>
    <w:rsid w:val="00312189"/>
    <w:rsid w:val="00321D5D"/>
    <w:rsid w:val="003236AD"/>
    <w:rsid w:val="003376EA"/>
    <w:rsid w:val="00337D1E"/>
    <w:rsid w:val="00343293"/>
    <w:rsid w:val="00343D6E"/>
    <w:rsid w:val="00344DCB"/>
    <w:rsid w:val="003478E2"/>
    <w:rsid w:val="00350C49"/>
    <w:rsid w:val="00356D33"/>
    <w:rsid w:val="00360C14"/>
    <w:rsid w:val="0036115F"/>
    <w:rsid w:val="003613FB"/>
    <w:rsid w:val="003642DB"/>
    <w:rsid w:val="003648BD"/>
    <w:rsid w:val="0037254A"/>
    <w:rsid w:val="0037423D"/>
    <w:rsid w:val="003774C1"/>
    <w:rsid w:val="00391831"/>
    <w:rsid w:val="003A4968"/>
    <w:rsid w:val="003A52A1"/>
    <w:rsid w:val="003C0570"/>
    <w:rsid w:val="003C56AE"/>
    <w:rsid w:val="003C614D"/>
    <w:rsid w:val="003D3054"/>
    <w:rsid w:val="003F1DF9"/>
    <w:rsid w:val="0040016E"/>
    <w:rsid w:val="0040254B"/>
    <w:rsid w:val="0041565F"/>
    <w:rsid w:val="00415B54"/>
    <w:rsid w:val="004226C4"/>
    <w:rsid w:val="00425B26"/>
    <w:rsid w:val="00432AEE"/>
    <w:rsid w:val="00444CA0"/>
    <w:rsid w:val="00447790"/>
    <w:rsid w:val="00455CD5"/>
    <w:rsid w:val="004662EA"/>
    <w:rsid w:val="00476151"/>
    <w:rsid w:val="00486641"/>
    <w:rsid w:val="004A5395"/>
    <w:rsid w:val="004B71C7"/>
    <w:rsid w:val="004C34B5"/>
    <w:rsid w:val="004C3A2C"/>
    <w:rsid w:val="004C4E3A"/>
    <w:rsid w:val="004C5E2B"/>
    <w:rsid w:val="004C725A"/>
    <w:rsid w:val="004E296F"/>
    <w:rsid w:val="00503F26"/>
    <w:rsid w:val="005065AC"/>
    <w:rsid w:val="00506A76"/>
    <w:rsid w:val="00507DFF"/>
    <w:rsid w:val="0051332A"/>
    <w:rsid w:val="00520725"/>
    <w:rsid w:val="00520FDA"/>
    <w:rsid w:val="00523F69"/>
    <w:rsid w:val="005244F6"/>
    <w:rsid w:val="005255FD"/>
    <w:rsid w:val="00535C67"/>
    <w:rsid w:val="00542354"/>
    <w:rsid w:val="00544A37"/>
    <w:rsid w:val="005468B9"/>
    <w:rsid w:val="005629B4"/>
    <w:rsid w:val="00565758"/>
    <w:rsid w:val="0056752E"/>
    <w:rsid w:val="005708D2"/>
    <w:rsid w:val="00573C17"/>
    <w:rsid w:val="005A485B"/>
    <w:rsid w:val="005A4AF6"/>
    <w:rsid w:val="005C72A9"/>
    <w:rsid w:val="005C7740"/>
    <w:rsid w:val="005D6FFF"/>
    <w:rsid w:val="005D7446"/>
    <w:rsid w:val="005E1E95"/>
    <w:rsid w:val="005E3497"/>
    <w:rsid w:val="00611BF8"/>
    <w:rsid w:val="00615491"/>
    <w:rsid w:val="00631C26"/>
    <w:rsid w:val="00632D72"/>
    <w:rsid w:val="00633C0B"/>
    <w:rsid w:val="00641E1F"/>
    <w:rsid w:val="00641EEF"/>
    <w:rsid w:val="0065111D"/>
    <w:rsid w:val="00654BF9"/>
    <w:rsid w:val="00663616"/>
    <w:rsid w:val="00670888"/>
    <w:rsid w:val="006819DE"/>
    <w:rsid w:val="00682A53"/>
    <w:rsid w:val="006906B9"/>
    <w:rsid w:val="00694C97"/>
    <w:rsid w:val="006B2424"/>
    <w:rsid w:val="006C05CB"/>
    <w:rsid w:val="006D3FB5"/>
    <w:rsid w:val="006D4373"/>
    <w:rsid w:val="006E46C3"/>
    <w:rsid w:val="00704DDE"/>
    <w:rsid w:val="00706A29"/>
    <w:rsid w:val="00717114"/>
    <w:rsid w:val="007208A5"/>
    <w:rsid w:val="00730E49"/>
    <w:rsid w:val="00732AD1"/>
    <w:rsid w:val="00734573"/>
    <w:rsid w:val="00737E6B"/>
    <w:rsid w:val="00743349"/>
    <w:rsid w:val="00744992"/>
    <w:rsid w:val="00760E6E"/>
    <w:rsid w:val="00762B3B"/>
    <w:rsid w:val="00781500"/>
    <w:rsid w:val="0078331F"/>
    <w:rsid w:val="00787B70"/>
    <w:rsid w:val="007938A1"/>
    <w:rsid w:val="00797D9E"/>
    <w:rsid w:val="007A33F8"/>
    <w:rsid w:val="007B0184"/>
    <w:rsid w:val="007B27B0"/>
    <w:rsid w:val="007B3134"/>
    <w:rsid w:val="007B5601"/>
    <w:rsid w:val="007C221D"/>
    <w:rsid w:val="007C62F5"/>
    <w:rsid w:val="007C6A50"/>
    <w:rsid w:val="007D75C1"/>
    <w:rsid w:val="007E05A9"/>
    <w:rsid w:val="007E334F"/>
    <w:rsid w:val="007E41A7"/>
    <w:rsid w:val="007F655B"/>
    <w:rsid w:val="007F779F"/>
    <w:rsid w:val="00856C82"/>
    <w:rsid w:val="008649CD"/>
    <w:rsid w:val="00870BC2"/>
    <w:rsid w:val="00871F1B"/>
    <w:rsid w:val="0087557A"/>
    <w:rsid w:val="00892866"/>
    <w:rsid w:val="0089394D"/>
    <w:rsid w:val="008B21DF"/>
    <w:rsid w:val="008C3A1B"/>
    <w:rsid w:val="008C5E14"/>
    <w:rsid w:val="008D03A2"/>
    <w:rsid w:val="008D0FF8"/>
    <w:rsid w:val="008D5C58"/>
    <w:rsid w:val="008D6DE8"/>
    <w:rsid w:val="008E6165"/>
    <w:rsid w:val="008E7682"/>
    <w:rsid w:val="00904C49"/>
    <w:rsid w:val="009065C3"/>
    <w:rsid w:val="00917C88"/>
    <w:rsid w:val="009204A7"/>
    <w:rsid w:val="0092579F"/>
    <w:rsid w:val="009271ED"/>
    <w:rsid w:val="00933E08"/>
    <w:rsid w:val="009470B9"/>
    <w:rsid w:val="00950D99"/>
    <w:rsid w:val="00952F8D"/>
    <w:rsid w:val="009653BA"/>
    <w:rsid w:val="00967615"/>
    <w:rsid w:val="009726B4"/>
    <w:rsid w:val="00972A5D"/>
    <w:rsid w:val="0097325C"/>
    <w:rsid w:val="00977707"/>
    <w:rsid w:val="00981B67"/>
    <w:rsid w:val="00982C82"/>
    <w:rsid w:val="009847A5"/>
    <w:rsid w:val="00986CF6"/>
    <w:rsid w:val="00992D0B"/>
    <w:rsid w:val="00996C29"/>
    <w:rsid w:val="009A6753"/>
    <w:rsid w:val="009B0D2D"/>
    <w:rsid w:val="009D1B6D"/>
    <w:rsid w:val="009D1E3D"/>
    <w:rsid w:val="009D5F43"/>
    <w:rsid w:val="009E0EDE"/>
    <w:rsid w:val="009E3B90"/>
    <w:rsid w:val="009E702F"/>
    <w:rsid w:val="009F41E5"/>
    <w:rsid w:val="00A00600"/>
    <w:rsid w:val="00A04106"/>
    <w:rsid w:val="00A0456F"/>
    <w:rsid w:val="00A05431"/>
    <w:rsid w:val="00A102E5"/>
    <w:rsid w:val="00A13C28"/>
    <w:rsid w:val="00A219F7"/>
    <w:rsid w:val="00A26842"/>
    <w:rsid w:val="00A462BA"/>
    <w:rsid w:val="00A46951"/>
    <w:rsid w:val="00A4752D"/>
    <w:rsid w:val="00A53B0B"/>
    <w:rsid w:val="00A64EDB"/>
    <w:rsid w:val="00A67B04"/>
    <w:rsid w:val="00A8478B"/>
    <w:rsid w:val="00A9250A"/>
    <w:rsid w:val="00AB1AD2"/>
    <w:rsid w:val="00AC05BA"/>
    <w:rsid w:val="00AC0CE6"/>
    <w:rsid w:val="00AD0312"/>
    <w:rsid w:val="00AD6B53"/>
    <w:rsid w:val="00AD6F90"/>
    <w:rsid w:val="00AE31AF"/>
    <w:rsid w:val="00AE6C54"/>
    <w:rsid w:val="00B00803"/>
    <w:rsid w:val="00B0626F"/>
    <w:rsid w:val="00B14B5C"/>
    <w:rsid w:val="00B216FC"/>
    <w:rsid w:val="00B2304C"/>
    <w:rsid w:val="00B305C2"/>
    <w:rsid w:val="00B33816"/>
    <w:rsid w:val="00B419A9"/>
    <w:rsid w:val="00B54135"/>
    <w:rsid w:val="00B55210"/>
    <w:rsid w:val="00B56D31"/>
    <w:rsid w:val="00B61EDA"/>
    <w:rsid w:val="00B636B2"/>
    <w:rsid w:val="00B72F17"/>
    <w:rsid w:val="00B743D2"/>
    <w:rsid w:val="00B96774"/>
    <w:rsid w:val="00BA660B"/>
    <w:rsid w:val="00BB0797"/>
    <w:rsid w:val="00BB4A7A"/>
    <w:rsid w:val="00BB74C3"/>
    <w:rsid w:val="00BE6786"/>
    <w:rsid w:val="00BF342A"/>
    <w:rsid w:val="00BF5C35"/>
    <w:rsid w:val="00C233E4"/>
    <w:rsid w:val="00C2686C"/>
    <w:rsid w:val="00C31E25"/>
    <w:rsid w:val="00C35D64"/>
    <w:rsid w:val="00C46603"/>
    <w:rsid w:val="00C5041E"/>
    <w:rsid w:val="00C50DF7"/>
    <w:rsid w:val="00C63E66"/>
    <w:rsid w:val="00C703A3"/>
    <w:rsid w:val="00C70ACA"/>
    <w:rsid w:val="00C80F59"/>
    <w:rsid w:val="00CB467B"/>
    <w:rsid w:val="00CB550D"/>
    <w:rsid w:val="00CD2A30"/>
    <w:rsid w:val="00CE0854"/>
    <w:rsid w:val="00CE7140"/>
    <w:rsid w:val="00CE7DE4"/>
    <w:rsid w:val="00CF4AD9"/>
    <w:rsid w:val="00CF5566"/>
    <w:rsid w:val="00CF5C13"/>
    <w:rsid w:val="00CF71CE"/>
    <w:rsid w:val="00D02219"/>
    <w:rsid w:val="00D05FD5"/>
    <w:rsid w:val="00D078AA"/>
    <w:rsid w:val="00D3011D"/>
    <w:rsid w:val="00D32F9A"/>
    <w:rsid w:val="00D36087"/>
    <w:rsid w:val="00D3659D"/>
    <w:rsid w:val="00D416CE"/>
    <w:rsid w:val="00D46DE1"/>
    <w:rsid w:val="00D5207C"/>
    <w:rsid w:val="00D520FD"/>
    <w:rsid w:val="00D6681C"/>
    <w:rsid w:val="00D74388"/>
    <w:rsid w:val="00D7731D"/>
    <w:rsid w:val="00D85ED1"/>
    <w:rsid w:val="00DA222A"/>
    <w:rsid w:val="00DB0F31"/>
    <w:rsid w:val="00DB5FA5"/>
    <w:rsid w:val="00DC3DB8"/>
    <w:rsid w:val="00DC53A8"/>
    <w:rsid w:val="00DC61FD"/>
    <w:rsid w:val="00DC720F"/>
    <w:rsid w:val="00DD1687"/>
    <w:rsid w:val="00DD5B0B"/>
    <w:rsid w:val="00DE0BAA"/>
    <w:rsid w:val="00DF0723"/>
    <w:rsid w:val="00DF306E"/>
    <w:rsid w:val="00DF3B70"/>
    <w:rsid w:val="00DF4F1E"/>
    <w:rsid w:val="00E02901"/>
    <w:rsid w:val="00E02EA6"/>
    <w:rsid w:val="00E074A6"/>
    <w:rsid w:val="00E12788"/>
    <w:rsid w:val="00E127FD"/>
    <w:rsid w:val="00E23E61"/>
    <w:rsid w:val="00E324D2"/>
    <w:rsid w:val="00E37620"/>
    <w:rsid w:val="00E42286"/>
    <w:rsid w:val="00E46222"/>
    <w:rsid w:val="00E5028B"/>
    <w:rsid w:val="00E5091E"/>
    <w:rsid w:val="00E539D4"/>
    <w:rsid w:val="00E56C96"/>
    <w:rsid w:val="00E56EA7"/>
    <w:rsid w:val="00E60246"/>
    <w:rsid w:val="00E61F23"/>
    <w:rsid w:val="00E66EDC"/>
    <w:rsid w:val="00E71125"/>
    <w:rsid w:val="00E72EAB"/>
    <w:rsid w:val="00E927E1"/>
    <w:rsid w:val="00E96211"/>
    <w:rsid w:val="00E96373"/>
    <w:rsid w:val="00EA2118"/>
    <w:rsid w:val="00EA7D6B"/>
    <w:rsid w:val="00EB0CF6"/>
    <w:rsid w:val="00EB3886"/>
    <w:rsid w:val="00EB6B51"/>
    <w:rsid w:val="00EC2604"/>
    <w:rsid w:val="00ED7AB2"/>
    <w:rsid w:val="00ED7CC8"/>
    <w:rsid w:val="00EF7FB0"/>
    <w:rsid w:val="00F04933"/>
    <w:rsid w:val="00F12B5E"/>
    <w:rsid w:val="00F166E0"/>
    <w:rsid w:val="00F232D0"/>
    <w:rsid w:val="00F238DC"/>
    <w:rsid w:val="00F24082"/>
    <w:rsid w:val="00F33461"/>
    <w:rsid w:val="00F429A6"/>
    <w:rsid w:val="00F45FAB"/>
    <w:rsid w:val="00F60FF0"/>
    <w:rsid w:val="00F623EA"/>
    <w:rsid w:val="00F634C0"/>
    <w:rsid w:val="00F64498"/>
    <w:rsid w:val="00F704FD"/>
    <w:rsid w:val="00F72EC9"/>
    <w:rsid w:val="00F757DF"/>
    <w:rsid w:val="00F91DD8"/>
    <w:rsid w:val="00FA6FF0"/>
    <w:rsid w:val="00FC759F"/>
    <w:rsid w:val="00FD3EF4"/>
    <w:rsid w:val="00FD45D3"/>
    <w:rsid w:val="00FD7DA5"/>
    <w:rsid w:val="00FE366F"/>
    <w:rsid w:val="00FF2C6C"/>
    <w:rsid w:val="00FF4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27B950-D330-4FDB-8960-0A9DED91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24D2"/>
    <w:rPr>
      <w:sz w:val="24"/>
      <w:szCs w:val="24"/>
    </w:rPr>
  </w:style>
  <w:style w:type="paragraph" w:styleId="Titolo1">
    <w:name w:val="heading 1"/>
    <w:basedOn w:val="Normale"/>
    <w:next w:val="Normale"/>
    <w:qFormat/>
    <w:rsid w:val="00E324D2"/>
    <w:pPr>
      <w:keepNext/>
      <w:tabs>
        <w:tab w:val="left" w:pos="284"/>
        <w:tab w:val="left" w:pos="3969"/>
        <w:tab w:val="left" w:pos="4536"/>
        <w:tab w:val="left" w:pos="7938"/>
        <w:tab w:val="left" w:pos="9923"/>
      </w:tabs>
      <w:outlineLvl w:val="0"/>
    </w:pPr>
    <w:rPr>
      <w:b/>
      <w:sz w:val="22"/>
      <w:szCs w:val="20"/>
      <w:u w:val="single"/>
    </w:rPr>
  </w:style>
  <w:style w:type="paragraph" w:styleId="Titolo2">
    <w:name w:val="heading 2"/>
    <w:basedOn w:val="Normale"/>
    <w:next w:val="Normale"/>
    <w:qFormat/>
    <w:rsid w:val="00E324D2"/>
    <w:pPr>
      <w:keepNext/>
      <w:tabs>
        <w:tab w:val="left" w:pos="284"/>
        <w:tab w:val="left" w:pos="3969"/>
        <w:tab w:val="left" w:pos="4536"/>
        <w:tab w:val="left" w:pos="7938"/>
        <w:tab w:val="left" w:pos="9923"/>
      </w:tabs>
      <w:jc w:val="center"/>
      <w:outlineLvl w:val="1"/>
    </w:pPr>
    <w:rPr>
      <w:b/>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E324D2"/>
    <w:pPr>
      <w:tabs>
        <w:tab w:val="left" w:pos="284"/>
        <w:tab w:val="left" w:pos="3969"/>
        <w:tab w:val="left" w:pos="4536"/>
        <w:tab w:val="left" w:pos="7938"/>
        <w:tab w:val="left" w:pos="9923"/>
      </w:tabs>
    </w:pPr>
    <w:rPr>
      <w:sz w:val="22"/>
    </w:rPr>
  </w:style>
  <w:style w:type="paragraph" w:styleId="Rientrocorpodeltesto">
    <w:name w:val="Body Text Indent"/>
    <w:basedOn w:val="Normale"/>
    <w:rsid w:val="00E324D2"/>
    <w:pPr>
      <w:tabs>
        <w:tab w:val="left" w:pos="284"/>
        <w:tab w:val="left" w:pos="4536"/>
        <w:tab w:val="left" w:pos="7938"/>
        <w:tab w:val="left" w:pos="9923"/>
      </w:tabs>
      <w:ind w:left="540" w:hanging="540"/>
    </w:pPr>
    <w:rPr>
      <w:sz w:val="22"/>
    </w:rPr>
  </w:style>
  <w:style w:type="paragraph" w:styleId="Intestazione">
    <w:name w:val="header"/>
    <w:basedOn w:val="Normale"/>
    <w:rsid w:val="00E324D2"/>
    <w:pPr>
      <w:tabs>
        <w:tab w:val="center" w:pos="4819"/>
        <w:tab w:val="right" w:pos="9638"/>
      </w:tabs>
    </w:pPr>
  </w:style>
  <w:style w:type="paragraph" w:styleId="Pidipagina">
    <w:name w:val="footer"/>
    <w:basedOn w:val="Normale"/>
    <w:rsid w:val="00E324D2"/>
    <w:pPr>
      <w:tabs>
        <w:tab w:val="center" w:pos="4819"/>
        <w:tab w:val="right" w:pos="9638"/>
      </w:tabs>
    </w:pPr>
  </w:style>
  <w:style w:type="table" w:styleId="Grigliatabella">
    <w:name w:val="Table Grid"/>
    <w:basedOn w:val="Tabellanormale"/>
    <w:rsid w:val="00B96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3FB5"/>
    <w:pPr>
      <w:autoSpaceDE w:val="0"/>
      <w:autoSpaceDN w:val="0"/>
      <w:adjustRightInd w:val="0"/>
    </w:pPr>
    <w:rPr>
      <w:rFonts w:ascii="Arial" w:hAnsi="Arial" w:cs="Arial"/>
      <w:color w:val="000000"/>
      <w:sz w:val="24"/>
      <w:szCs w:val="24"/>
    </w:rPr>
  </w:style>
  <w:style w:type="paragraph" w:customStyle="1" w:styleId="TestoSDS">
    <w:name w:val="Testo SDS"/>
    <w:uiPriority w:val="99"/>
    <w:rsid w:val="009E0EDE"/>
    <w:pPr>
      <w:widowControl w:val="0"/>
      <w:autoSpaceDE w:val="0"/>
      <w:autoSpaceDN w:val="0"/>
      <w:adjustRightInd w:val="0"/>
    </w:pPr>
    <w:rPr>
      <w:rFonts w:ascii="Arial" w:hAnsi="Arial" w:cs="Arial"/>
      <w:noProof/>
    </w:rPr>
  </w:style>
  <w:style w:type="paragraph" w:customStyle="1" w:styleId="Reportheader">
    <w:name w:val="Report header"/>
    <w:rsid w:val="0018440B"/>
    <w:pPr>
      <w:widowControl w:val="0"/>
      <w:autoSpaceDE w:val="0"/>
      <w:autoSpaceDN w:val="0"/>
      <w:adjustRightInd w:val="0"/>
    </w:pPr>
    <w:rPr>
      <w:rFonts w:ascii="Arial" w:hAnsi="Arial" w:cs="Arial"/>
      <w:noProof/>
      <w:sz w:val="16"/>
      <w:szCs w:val="16"/>
    </w:rPr>
  </w:style>
  <w:style w:type="paragraph" w:customStyle="1" w:styleId="SDStext">
    <w:name w:val="SDS text"/>
    <w:uiPriority w:val="99"/>
    <w:rsid w:val="0018440B"/>
    <w:pPr>
      <w:widowControl w:val="0"/>
      <w:autoSpaceDE w:val="0"/>
      <w:autoSpaceDN w:val="0"/>
      <w:adjustRightInd w:val="0"/>
    </w:pPr>
    <w:rPr>
      <w:rFonts w:ascii="Arial" w:hAnsi="Arial" w:cs="Arial"/>
      <w:noProof/>
    </w:rPr>
  </w:style>
  <w:style w:type="paragraph" w:styleId="Testofumetto">
    <w:name w:val="Balloon Text"/>
    <w:basedOn w:val="Normale"/>
    <w:link w:val="TestofumettoCarattere"/>
    <w:rsid w:val="00737E6B"/>
    <w:rPr>
      <w:rFonts w:ascii="Tahoma" w:hAnsi="Tahoma" w:cs="Tahoma"/>
      <w:sz w:val="16"/>
      <w:szCs w:val="16"/>
    </w:rPr>
  </w:style>
  <w:style w:type="character" w:customStyle="1" w:styleId="TestofumettoCarattere">
    <w:name w:val="Testo fumetto Carattere"/>
    <w:basedOn w:val="Carpredefinitoparagrafo"/>
    <w:link w:val="Testofumetto"/>
    <w:rsid w:val="00737E6B"/>
    <w:rPr>
      <w:rFonts w:ascii="Tahoma" w:hAnsi="Tahoma" w:cs="Tahoma"/>
      <w:sz w:val="16"/>
      <w:szCs w:val="16"/>
    </w:rPr>
  </w:style>
  <w:style w:type="paragraph" w:customStyle="1" w:styleId="Sectiontitle">
    <w:name w:val="Section title"/>
    <w:uiPriority w:val="99"/>
    <w:rsid w:val="00415B54"/>
    <w:pPr>
      <w:widowControl w:val="0"/>
      <w:autoSpaceDE w:val="0"/>
      <w:autoSpaceDN w:val="0"/>
      <w:adjustRightInd w:val="0"/>
      <w:spacing w:before="56"/>
      <w:outlineLvl w:val="0"/>
    </w:pPr>
    <w:rPr>
      <w:rFonts w:ascii="Arial" w:eastAsiaTheme="minorEastAsia" w:hAnsi="Arial" w:cs="Arial"/>
      <w:b/>
      <w:bCs/>
      <w:noProof/>
      <w:color w:val="0000FF"/>
      <w:sz w:val="22"/>
      <w:szCs w:val="22"/>
    </w:rPr>
  </w:style>
  <w:style w:type="paragraph" w:customStyle="1" w:styleId="SDSfooter">
    <w:name w:val="SDS footer"/>
    <w:uiPriority w:val="99"/>
    <w:rsid w:val="00016B53"/>
    <w:pPr>
      <w:widowControl w:val="0"/>
      <w:autoSpaceDE w:val="0"/>
      <w:autoSpaceDN w:val="0"/>
      <w:adjustRightInd w:val="0"/>
      <w:spacing w:before="56"/>
    </w:pPr>
    <w:rPr>
      <w:rFonts w:ascii="Arial" w:hAnsi="Arial" w:cs="Arial"/>
      <w:noProof/>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95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endite@agazzotti.net" TargetMode="External"/><Relationship Id="rId4" Type="http://schemas.openxmlformats.org/officeDocument/2006/relationships/settings" Target="settings.xml"/><Relationship Id="rId9" Type="http://schemas.openxmlformats.org/officeDocument/2006/relationships/hyperlink" Target="Tel:053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06704-6B3B-464B-BFB3-0EE95A6A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6454</Words>
  <Characters>36789</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SCHEDA DI SICUREZZA</vt:lpstr>
    </vt:vector>
  </TitlesOfParts>
  <Company>Lubrotech Italia srl</Company>
  <LinksUpToDate>false</LinksUpToDate>
  <CharactersWithSpaces>43157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SICUREZZA</dc:title>
  <dc:creator>LUBROTECH ITALIA srl</dc:creator>
  <cp:lastModifiedBy>Giacomo</cp:lastModifiedBy>
  <cp:revision>5</cp:revision>
  <cp:lastPrinted>2022-01-14T10:02:00Z</cp:lastPrinted>
  <dcterms:created xsi:type="dcterms:W3CDTF">2022-01-13T15:03:00Z</dcterms:created>
  <dcterms:modified xsi:type="dcterms:W3CDTF">2022-01-14T10:02:00Z</dcterms:modified>
</cp:coreProperties>
</file>